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A4521" w14:textId="09A37D9D" w:rsidR="00D92174" w:rsidRPr="00D92174" w:rsidRDefault="00D92174" w:rsidP="00D92174">
      <w:pPr>
        <w:pStyle w:val="Nadpis1"/>
      </w:pPr>
      <w:r w:rsidRPr="00D92174">
        <w:t>A – Účel objektu</w:t>
      </w:r>
    </w:p>
    <w:p w14:paraId="65EB0703" w14:textId="77777777" w:rsidR="00D92174" w:rsidRPr="00D92174" w:rsidRDefault="00D92174" w:rsidP="00D92174">
      <w:pPr>
        <w:pStyle w:val="Podnadpis"/>
      </w:pPr>
      <w:r w:rsidRPr="00D92174">
        <w:t xml:space="preserve">Dotčený objekt A (hlavní vstupní a výuková budova) byl postaven v letech </w:t>
      </w:r>
      <w:proofErr w:type="gramStart"/>
      <w:r w:rsidRPr="00D92174">
        <w:t>1913 – 1916</w:t>
      </w:r>
      <w:proofErr w:type="gramEnd"/>
      <w:r w:rsidRPr="00D92174">
        <w:t xml:space="preserve"> jako Zemský ústav pro výchovu nevidomých. Od roku 1919 v něm sídlí Vysoká škola zemědělská v Brně. Od té doby zde proběhla kompletní rekonstrukce střechy, vnějšího pláště a dílčí rekonstrukce většiny vnitřních prostorů. </w:t>
      </w:r>
    </w:p>
    <w:p w14:paraId="0478DA08" w14:textId="77777777" w:rsidR="00D92174" w:rsidRPr="00D92174" w:rsidRDefault="00D92174" w:rsidP="00D92174">
      <w:pPr>
        <w:pStyle w:val="Podnadpis"/>
      </w:pPr>
      <w:r w:rsidRPr="00D92174">
        <w:t>Dokumentace řeší modernizaci stávajících vnitřních prostorů, bez dopadu na vnější vzhled budovy. Záměr nepočítá se změnou funkční náplně, zásadními změnami dispozičního řešení, se zásahy do nosných konstrukcí a vnějšího pláště objektu.</w:t>
      </w:r>
    </w:p>
    <w:p w14:paraId="2B511383" w14:textId="77777777" w:rsidR="00D92174" w:rsidRPr="00D92174" w:rsidRDefault="00D92174" w:rsidP="00D92174">
      <w:pPr>
        <w:pStyle w:val="Podnadpis"/>
      </w:pPr>
      <w:r w:rsidRPr="00D92174">
        <w:t xml:space="preserve">Hlavním cílem projektu je modernizace důležitých prostorů sdílených celou fakultou tak, aby splňovaly současné požadavky na provoz knihovny. Knihovny jako studijního, informačního a společenského centra univerzity. Centra funkčního, velkorysého a vstřícného k uživatelům i zaměstnancům. </w:t>
      </w:r>
    </w:p>
    <w:p w14:paraId="1727C160" w14:textId="77777777" w:rsidR="00D92174" w:rsidRDefault="00D92174" w:rsidP="00D92174">
      <w:pPr>
        <w:pStyle w:val="Nadpis1"/>
      </w:pPr>
    </w:p>
    <w:p w14:paraId="606661AE" w14:textId="1B7CA08B" w:rsidR="00D92174" w:rsidRPr="00D92174" w:rsidRDefault="00D92174" w:rsidP="00D92174">
      <w:pPr>
        <w:pStyle w:val="Nadpis1"/>
      </w:pPr>
      <w:r w:rsidRPr="00D92174">
        <w:t xml:space="preserve">B – Zásady architektonického, funkčního, dispozičního a výtvarného řešení </w:t>
      </w:r>
    </w:p>
    <w:p w14:paraId="52BE28ED" w14:textId="77777777" w:rsidR="00D92174" w:rsidRPr="00D92174" w:rsidRDefault="00D92174" w:rsidP="00D92174">
      <w:pPr>
        <w:rPr>
          <w:u w:val="single"/>
        </w:rPr>
      </w:pPr>
    </w:p>
    <w:p w14:paraId="6434E855" w14:textId="77777777" w:rsidR="00D92174" w:rsidRPr="00D92174" w:rsidRDefault="00D92174" w:rsidP="00D92174">
      <w:pPr>
        <w:pBdr>
          <w:bottom w:val="single" w:sz="4" w:space="1" w:color="auto"/>
        </w:pBdr>
        <w:ind w:left="0"/>
      </w:pPr>
      <w:r w:rsidRPr="00D92174">
        <w:t>Architektonické řešení</w:t>
      </w:r>
    </w:p>
    <w:p w14:paraId="5CC1F5B8" w14:textId="77777777" w:rsidR="00D92174" w:rsidRPr="00D92174" w:rsidRDefault="00D92174" w:rsidP="00D92174">
      <w:pPr>
        <w:ind w:left="0"/>
        <w:rPr>
          <w:bCs/>
        </w:rPr>
      </w:pPr>
      <w:r w:rsidRPr="00D92174">
        <w:rPr>
          <w:bCs/>
        </w:rPr>
        <w:t xml:space="preserve">Jedná se o prostory, které jsou společenským, studijním a informačním centrem celé školy: profesorů, studentů, zaměstnanců i hostů.  Prostory z podstaty svého účelu velkorysé, elegantní, přiměřeně exkluzivní s několika zabudovanými odkazy na činnost MENDELU. </w:t>
      </w:r>
      <w:r w:rsidRPr="00D92174">
        <w:t>Prostory, které splňují současné požadavky na provoz knihovny.</w:t>
      </w:r>
    </w:p>
    <w:p w14:paraId="17FC82D1" w14:textId="77777777" w:rsidR="00D92174" w:rsidRPr="00D92174" w:rsidRDefault="00D92174" w:rsidP="00D92174">
      <w:pPr>
        <w:ind w:left="0"/>
      </w:pPr>
      <w:r w:rsidRPr="00D92174">
        <w:t>Předmětná akce řeší modernizaci stávajících vnitřních prostor, bez dopadu na vnější vzhled budovy. Záměr nevyvolává změny stávajícího funkčního, provozního řešení a nejsou prováděny zásahy do nosných konstrukcí a vnějšího pláště objektu.</w:t>
      </w:r>
    </w:p>
    <w:p w14:paraId="4D333FC7" w14:textId="77777777" w:rsidR="00D92174" w:rsidRPr="00D92174" w:rsidRDefault="00D92174" w:rsidP="00D92174">
      <w:pPr>
        <w:rPr>
          <w:u w:val="single"/>
        </w:rPr>
      </w:pPr>
    </w:p>
    <w:p w14:paraId="42228372" w14:textId="77777777" w:rsidR="00D92174" w:rsidRPr="00D92174" w:rsidRDefault="00D92174" w:rsidP="00D92174">
      <w:pPr>
        <w:pBdr>
          <w:bottom w:val="single" w:sz="4" w:space="1" w:color="auto"/>
        </w:pBdr>
        <w:ind w:left="0"/>
      </w:pPr>
      <w:r w:rsidRPr="00D92174">
        <w:t>Dispoziční řešení</w:t>
      </w:r>
    </w:p>
    <w:p w14:paraId="41197133" w14:textId="77777777" w:rsidR="00D92174" w:rsidRPr="00D92174" w:rsidRDefault="00D92174" w:rsidP="00D92174">
      <w:pPr>
        <w:rPr>
          <w:b/>
          <w:bCs/>
        </w:rPr>
      </w:pPr>
    </w:p>
    <w:p w14:paraId="081881A1" w14:textId="77777777" w:rsidR="00D92174" w:rsidRPr="00D92174" w:rsidRDefault="00D92174" w:rsidP="00D92174">
      <w:pPr>
        <w:ind w:left="0"/>
        <w:rPr>
          <w:b/>
          <w:bCs/>
        </w:rPr>
      </w:pPr>
      <w:r w:rsidRPr="00D92174">
        <w:rPr>
          <w:b/>
          <w:bCs/>
        </w:rPr>
        <w:t>Budova A:</w:t>
      </w:r>
    </w:p>
    <w:p w14:paraId="215E99E5" w14:textId="77777777" w:rsidR="00D92174" w:rsidRPr="00D92174" w:rsidRDefault="00D92174" w:rsidP="00D92174">
      <w:pPr>
        <w:ind w:left="0"/>
        <w:rPr>
          <w:b/>
          <w:bCs/>
        </w:rPr>
      </w:pPr>
      <w:r w:rsidRPr="00D92174">
        <w:rPr>
          <w:b/>
          <w:bCs/>
        </w:rPr>
        <w:t xml:space="preserve">Sloupová hala se schodištěm </w:t>
      </w:r>
    </w:p>
    <w:p w14:paraId="4542AA14" w14:textId="77777777" w:rsidR="00D92174" w:rsidRPr="00D92174" w:rsidRDefault="00D92174" w:rsidP="00D92174">
      <w:pPr>
        <w:ind w:left="0"/>
      </w:pPr>
      <w:r w:rsidRPr="00D92174">
        <w:t xml:space="preserve">Je třeba také zmínit, že považujeme za důležitý „dialog“ s historickou budovou. Ta byla záměrně budována jako sekvence prostorů, které mají při procházení a užívání vyvolávat určité smyslové a emoční nastavení. Dodatečnými úpravami byly některé prostory, prvky a vzájemné vazby </w:t>
      </w:r>
      <w:proofErr w:type="gramStart"/>
      <w:r w:rsidRPr="00D92174">
        <w:t>narušeny - například</w:t>
      </w:r>
      <w:proofErr w:type="gramEnd"/>
      <w:r w:rsidRPr="00D92174">
        <w:t xml:space="preserve"> sloupová hala se schodištěm na kterou navazuje řazení vstupů do historické čítárny a jídelny (dnes IC). Tato vstupní hala bude obnovena vybouráním příček vymezujících dodatečně vložené prostory (úklidovou místnost, serverovnu a spojovací chodbu k místnosti s hlavním uzávěrem plynu). Součástí obnovy tohoto prostoru bude přeložka rozvodů plynoinstalace, UT a ZTI, které zde byli dodatečně instalovány. </w:t>
      </w:r>
    </w:p>
    <w:p w14:paraId="29838A79" w14:textId="77777777" w:rsidR="00D92174" w:rsidRPr="00D92174" w:rsidRDefault="00D92174" w:rsidP="00D92174">
      <w:pPr>
        <w:ind w:left="0"/>
        <w:rPr>
          <w:bCs/>
        </w:rPr>
      </w:pPr>
      <w:r w:rsidRPr="00D92174">
        <w:rPr>
          <w:bCs/>
        </w:rPr>
        <w:t>Obecně: dojde ke kompletní výměně stávajících podlah, podhledů, obkladů stěn a inženýrských sítí. Budou očištěny a obnoveny původní povrchy konstrukcí (průvlaků, zábradlí) z umělého kamene a bude položena replika historické dlažby.</w:t>
      </w:r>
    </w:p>
    <w:p w14:paraId="36640931" w14:textId="77777777" w:rsidR="00D92174" w:rsidRPr="00D92174" w:rsidRDefault="00D92174" w:rsidP="00D92174">
      <w:pPr>
        <w:ind w:left="0"/>
        <w:rPr>
          <w:b/>
        </w:rPr>
      </w:pPr>
    </w:p>
    <w:p w14:paraId="5A739C8E" w14:textId="77777777" w:rsidR="00496912" w:rsidRDefault="00496912" w:rsidP="00D92174">
      <w:pPr>
        <w:ind w:left="0"/>
        <w:rPr>
          <w:b/>
          <w:bCs/>
        </w:rPr>
      </w:pPr>
    </w:p>
    <w:p w14:paraId="4E7F508C" w14:textId="77777777" w:rsidR="00496912" w:rsidRDefault="00496912" w:rsidP="00D92174">
      <w:pPr>
        <w:ind w:left="0"/>
        <w:rPr>
          <w:b/>
          <w:bCs/>
        </w:rPr>
      </w:pPr>
    </w:p>
    <w:p w14:paraId="4DF2018D" w14:textId="77777777" w:rsidR="00496912" w:rsidRDefault="00496912" w:rsidP="00D92174">
      <w:pPr>
        <w:ind w:left="0"/>
        <w:rPr>
          <w:b/>
          <w:bCs/>
        </w:rPr>
      </w:pPr>
    </w:p>
    <w:p w14:paraId="1D079F65" w14:textId="77777777" w:rsidR="00496912" w:rsidRDefault="00496912" w:rsidP="00D92174">
      <w:pPr>
        <w:ind w:left="0"/>
        <w:rPr>
          <w:b/>
          <w:bCs/>
        </w:rPr>
      </w:pPr>
    </w:p>
    <w:p w14:paraId="237AEAF9" w14:textId="77777777" w:rsidR="00496912" w:rsidRDefault="00496912" w:rsidP="00D92174">
      <w:pPr>
        <w:ind w:left="0"/>
        <w:rPr>
          <w:b/>
          <w:bCs/>
        </w:rPr>
      </w:pPr>
    </w:p>
    <w:p w14:paraId="36C17059" w14:textId="487AA0E2" w:rsidR="00D92174" w:rsidRPr="00D92174" w:rsidRDefault="00D92174" w:rsidP="00D92174">
      <w:pPr>
        <w:ind w:left="0"/>
        <w:rPr>
          <w:b/>
          <w:bCs/>
        </w:rPr>
      </w:pPr>
      <w:r w:rsidRPr="00D92174">
        <w:rPr>
          <w:b/>
          <w:bCs/>
        </w:rPr>
        <w:lastRenderedPageBreak/>
        <w:t xml:space="preserve">C – Kapacity, zastavěné plochy, orientace, osvětlení, oslunění </w:t>
      </w:r>
    </w:p>
    <w:p w14:paraId="35FFCE1D" w14:textId="77777777" w:rsidR="00D92174" w:rsidRPr="00D92174" w:rsidRDefault="00D92174" w:rsidP="00D92174">
      <w:pPr>
        <w:ind w:left="0"/>
        <w:rPr>
          <w:bCs/>
          <w:u w:val="single"/>
        </w:rPr>
      </w:pPr>
      <w:r w:rsidRPr="00D92174">
        <w:rPr>
          <w:bCs/>
          <w:u w:val="single"/>
        </w:rPr>
        <w:t>Užitné plochy:</w:t>
      </w:r>
    </w:p>
    <w:p w14:paraId="319308D3" w14:textId="77777777" w:rsidR="00D92174" w:rsidRPr="00D92174" w:rsidRDefault="00D92174" w:rsidP="00D92174">
      <w:pPr>
        <w:ind w:left="0"/>
        <w:rPr>
          <w:bCs/>
        </w:rPr>
      </w:pPr>
      <w:r w:rsidRPr="00D92174">
        <w:rPr>
          <w:bCs/>
        </w:rPr>
        <w:t>Sloupová hala</w:t>
      </w:r>
      <w:r w:rsidRPr="00D92174">
        <w:rPr>
          <w:bCs/>
        </w:rPr>
        <w:tab/>
      </w:r>
      <w:r w:rsidRPr="00D92174">
        <w:rPr>
          <w:bCs/>
        </w:rPr>
        <w:tab/>
      </w:r>
      <w:r w:rsidRPr="00D92174">
        <w:rPr>
          <w:bCs/>
        </w:rPr>
        <w:tab/>
        <w:t>80 m</w:t>
      </w:r>
      <w:r w:rsidRPr="00D92174">
        <w:rPr>
          <w:bCs/>
          <w:vertAlign w:val="superscript"/>
        </w:rPr>
        <w:t>2</w:t>
      </w:r>
    </w:p>
    <w:p w14:paraId="70C65BC5" w14:textId="77777777" w:rsidR="00D92174" w:rsidRPr="00D92174" w:rsidRDefault="00D92174" w:rsidP="00D92174">
      <w:pPr>
        <w:ind w:left="0"/>
        <w:rPr>
          <w:bCs/>
        </w:rPr>
      </w:pPr>
    </w:p>
    <w:p w14:paraId="04BB7B99" w14:textId="1F8F642B" w:rsidR="00D92174" w:rsidRPr="00D92174" w:rsidRDefault="00D92174" w:rsidP="00D92174">
      <w:pPr>
        <w:ind w:left="0"/>
      </w:pPr>
      <w:r w:rsidRPr="00D92174">
        <w:t>Stávající parametry denního osvětlení a oslunění zůstávají stávající, vyhovující danému provozu, který se nemění.</w:t>
      </w:r>
    </w:p>
    <w:p w14:paraId="278146C5" w14:textId="77777777" w:rsidR="00D92174" w:rsidRPr="00D92174" w:rsidRDefault="00D92174" w:rsidP="00D92174">
      <w:pPr>
        <w:ind w:left="0"/>
      </w:pPr>
      <w:r w:rsidRPr="00D92174">
        <w:t xml:space="preserve"> </w:t>
      </w:r>
    </w:p>
    <w:p w14:paraId="1E611654" w14:textId="77777777" w:rsidR="00496912" w:rsidRDefault="00496912" w:rsidP="00D92174">
      <w:pPr>
        <w:ind w:left="0"/>
        <w:rPr>
          <w:b/>
        </w:rPr>
      </w:pPr>
    </w:p>
    <w:p w14:paraId="39A5AAC0" w14:textId="3D952960" w:rsidR="00D92174" w:rsidRPr="00D92174" w:rsidRDefault="00D92174" w:rsidP="00D92174">
      <w:pPr>
        <w:ind w:left="0"/>
        <w:rPr>
          <w:b/>
        </w:rPr>
      </w:pPr>
      <w:r w:rsidRPr="00D92174">
        <w:rPr>
          <w:b/>
        </w:rPr>
        <w:t xml:space="preserve">D – </w:t>
      </w:r>
      <w:proofErr w:type="gramStart"/>
      <w:r w:rsidRPr="00D92174">
        <w:rPr>
          <w:b/>
        </w:rPr>
        <w:t>Technické  a</w:t>
      </w:r>
      <w:proofErr w:type="gramEnd"/>
      <w:r w:rsidRPr="00D92174">
        <w:rPr>
          <w:b/>
        </w:rPr>
        <w:t xml:space="preserve"> konstrukční řešení objektu</w:t>
      </w:r>
    </w:p>
    <w:p w14:paraId="23946231" w14:textId="77777777" w:rsidR="00D92174" w:rsidRPr="00D92174" w:rsidRDefault="00D92174" w:rsidP="00D92174">
      <w:pPr>
        <w:ind w:left="0"/>
        <w:rPr>
          <w:b/>
        </w:rPr>
      </w:pPr>
    </w:p>
    <w:p w14:paraId="0E87AE7F" w14:textId="77777777" w:rsidR="00D92174" w:rsidRPr="00D92174" w:rsidRDefault="00D92174" w:rsidP="00D92174">
      <w:pPr>
        <w:ind w:left="0"/>
        <w:rPr>
          <w:u w:val="single"/>
        </w:rPr>
      </w:pPr>
      <w:r w:rsidRPr="00D92174">
        <w:rPr>
          <w:u w:val="single"/>
        </w:rPr>
        <w:t>Poznámky a podmínky projektu</w:t>
      </w:r>
    </w:p>
    <w:p w14:paraId="063DF690" w14:textId="77777777" w:rsidR="00D92174" w:rsidRPr="00D92174" w:rsidRDefault="00D92174" w:rsidP="00D92174">
      <w:pPr>
        <w:ind w:left="0"/>
      </w:pPr>
      <w:r w:rsidRPr="00D92174">
        <w:t>- veškeré rozměry konstrukcí je nutno ověřit na stavbě</w:t>
      </w:r>
    </w:p>
    <w:p w14:paraId="12289D2D" w14:textId="77777777" w:rsidR="00D92174" w:rsidRPr="00D92174" w:rsidRDefault="00D92174" w:rsidP="00D92174">
      <w:pPr>
        <w:ind w:left="0"/>
      </w:pPr>
      <w:r w:rsidRPr="00D92174">
        <w:t>- před zahájením prací bude ověřen stav a průběh tras stávajících instalačních rozvodů za účasti jejich správců</w:t>
      </w:r>
    </w:p>
    <w:p w14:paraId="3B2276EE" w14:textId="77777777" w:rsidR="00D92174" w:rsidRPr="00D92174" w:rsidRDefault="00D92174" w:rsidP="00D92174">
      <w:pPr>
        <w:ind w:left="0"/>
      </w:pPr>
      <w:r w:rsidRPr="00D92174">
        <w:t>- konstrukce a prvky musí splňovat závěry požárně bezpečnostního řešení objektu</w:t>
      </w:r>
    </w:p>
    <w:p w14:paraId="3439490D" w14:textId="77777777" w:rsidR="00D92174" w:rsidRPr="00D92174" w:rsidRDefault="00D92174" w:rsidP="00D92174">
      <w:pPr>
        <w:ind w:left="0"/>
      </w:pPr>
      <w:r w:rsidRPr="00D92174">
        <w:t>- jakékoli odchylky od projektovaného či předpokládaného stavu je nutné konzultovat s projektantem</w:t>
      </w:r>
    </w:p>
    <w:p w14:paraId="14B4413B" w14:textId="77777777" w:rsidR="00D92174" w:rsidRPr="00D92174" w:rsidRDefault="00D92174" w:rsidP="00D92174">
      <w:pPr>
        <w:ind w:left="0"/>
      </w:pPr>
      <w:r w:rsidRPr="00D92174">
        <w:t>- veškeré konstrukce, prvky a výrobky podléhají schválení investora, uživatele, technického dozoru investora a architekta</w:t>
      </w:r>
    </w:p>
    <w:p w14:paraId="62372F2D" w14:textId="77777777" w:rsidR="00D92174" w:rsidRPr="00D92174" w:rsidRDefault="00D92174" w:rsidP="00D92174">
      <w:pPr>
        <w:ind w:left="0"/>
      </w:pPr>
      <w:r w:rsidRPr="00D92174">
        <w:t>- při realizaci musí být dodrženy platné vyhlášky, normy v plném znění</w:t>
      </w:r>
    </w:p>
    <w:p w14:paraId="7A19BAC5" w14:textId="77777777" w:rsidR="00D92174" w:rsidRPr="00D92174" w:rsidRDefault="00D92174" w:rsidP="00D92174">
      <w:pPr>
        <w:ind w:left="0"/>
      </w:pPr>
      <w:r w:rsidRPr="00D92174">
        <w:t>- při realizaci musí být dodrženy požadavky dané technickými standardy provozovatele objektu</w:t>
      </w:r>
    </w:p>
    <w:p w14:paraId="26B6412E" w14:textId="77777777" w:rsidR="00496912" w:rsidRDefault="00496912" w:rsidP="00D92174">
      <w:pPr>
        <w:ind w:left="0"/>
        <w:rPr>
          <w:bCs/>
          <w:u w:val="single"/>
        </w:rPr>
      </w:pPr>
    </w:p>
    <w:p w14:paraId="481F0736" w14:textId="0DA24ED0" w:rsidR="00D92174" w:rsidRPr="00D92174" w:rsidRDefault="00D92174" w:rsidP="00D92174">
      <w:pPr>
        <w:ind w:left="0"/>
        <w:rPr>
          <w:u w:val="single"/>
        </w:rPr>
      </w:pPr>
      <w:r w:rsidRPr="00D92174">
        <w:rPr>
          <w:bCs/>
          <w:u w:val="single"/>
        </w:rPr>
        <w:t>Provádění prací</w:t>
      </w:r>
    </w:p>
    <w:p w14:paraId="69646EF8" w14:textId="77777777" w:rsidR="00D92174" w:rsidRPr="00D92174" w:rsidRDefault="00D92174" w:rsidP="00D92174">
      <w:pPr>
        <w:ind w:left="0"/>
      </w:pPr>
      <w:r w:rsidRPr="00D92174">
        <w:t xml:space="preserve">Veškeré stavební práce budou prováděny v pracovní době a nebudou zatěžovat okolí nadměrným hlukem a otřesy. </w:t>
      </w:r>
    </w:p>
    <w:p w14:paraId="4D01FD74" w14:textId="77777777" w:rsidR="00D92174" w:rsidRPr="00D92174" w:rsidRDefault="00D92174" w:rsidP="00D92174">
      <w:pPr>
        <w:ind w:left="0"/>
      </w:pPr>
      <w:r w:rsidRPr="00D92174">
        <w:t xml:space="preserve">Veškeré práce je nutno provádět v souladu s bezpečnostními předpisy o ochraně zdraví pracovníků. </w:t>
      </w:r>
    </w:p>
    <w:p w14:paraId="6065316B" w14:textId="77777777" w:rsidR="00D92174" w:rsidRPr="00D92174" w:rsidRDefault="00D92174" w:rsidP="00D92174">
      <w:pPr>
        <w:ind w:left="0"/>
      </w:pPr>
      <w:r w:rsidRPr="00D92174">
        <w:t>Při provádění prací bude dbáno na bezpečnost práce, na platné hygienické normy (s ohledem na hlučnost, otřesy a prašnost) a na místní vyhlášky. Odklizený stavební materiál bude uskladněn na pozemku stavebníka. Stavební suť bude odvezena na příslušnou skládku.</w:t>
      </w:r>
    </w:p>
    <w:p w14:paraId="2525AD64" w14:textId="77777777" w:rsidR="00D92174" w:rsidRPr="00D92174" w:rsidRDefault="00D92174" w:rsidP="00D92174">
      <w:pPr>
        <w:ind w:left="0"/>
      </w:pPr>
    </w:p>
    <w:p w14:paraId="31798ECD" w14:textId="77777777" w:rsidR="00D92174" w:rsidRPr="00D92174" w:rsidRDefault="00D92174" w:rsidP="00D92174">
      <w:pPr>
        <w:ind w:left="0"/>
      </w:pPr>
      <w:r w:rsidRPr="00D92174">
        <w:t>Při provádění investiční akce bude obecně platit:</w:t>
      </w:r>
    </w:p>
    <w:p w14:paraId="1F680E2A" w14:textId="77777777" w:rsidR="00D92174" w:rsidRPr="00D92174" w:rsidRDefault="00D92174" w:rsidP="00D92174">
      <w:pPr>
        <w:ind w:left="0"/>
      </w:pPr>
      <w:r w:rsidRPr="00D92174">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75F423DE" w14:textId="77777777" w:rsidR="00D92174" w:rsidRPr="00D92174" w:rsidRDefault="00D92174" w:rsidP="00D92174">
      <w:pPr>
        <w:ind w:left="0"/>
      </w:pPr>
      <w:r w:rsidRPr="00D92174">
        <w:t>Standardy nových zabudovaných spotřebičů:</w:t>
      </w:r>
    </w:p>
    <w:p w14:paraId="3210E7D9" w14:textId="77777777" w:rsidR="00D92174" w:rsidRPr="00D92174" w:rsidRDefault="00D92174" w:rsidP="00D92174">
      <w:pPr>
        <w:ind w:left="0"/>
      </w:pPr>
      <w:r w:rsidRPr="00D92174">
        <w:t xml:space="preserve"> všechny nové spotřebiče musí splňovat nejvyšší dostupnou energetickou třídu dle příslušné legislativy pro daný typ spotřebiče (je-li relevantní).</w:t>
      </w:r>
    </w:p>
    <w:p w14:paraId="4D119603" w14:textId="77777777" w:rsidR="00496912" w:rsidRDefault="00496912" w:rsidP="00D92174">
      <w:pPr>
        <w:ind w:left="0"/>
        <w:rPr>
          <w:u w:val="single"/>
        </w:rPr>
      </w:pPr>
    </w:p>
    <w:p w14:paraId="4D9B2E66" w14:textId="38EF3D5B" w:rsidR="00D92174" w:rsidRPr="00D92174" w:rsidRDefault="00D92174" w:rsidP="00D92174">
      <w:pPr>
        <w:ind w:left="0"/>
        <w:rPr>
          <w:u w:val="single"/>
        </w:rPr>
      </w:pPr>
      <w:r w:rsidRPr="00D92174">
        <w:rPr>
          <w:u w:val="single"/>
        </w:rPr>
        <w:t>Při bourání se nepočítá s výskytem nebezpečných odpadů s přítomností azbestu.</w:t>
      </w:r>
    </w:p>
    <w:p w14:paraId="554FCC3B" w14:textId="77777777" w:rsidR="00D92174" w:rsidRPr="00D92174" w:rsidRDefault="00D92174" w:rsidP="00D92174">
      <w:pPr>
        <w:ind w:left="0"/>
        <w:rPr>
          <w:b/>
          <w:bCs/>
          <w:u w:val="single"/>
        </w:rPr>
      </w:pPr>
    </w:p>
    <w:p w14:paraId="715AD0B7" w14:textId="77777777" w:rsidR="00D92174" w:rsidRPr="00D92174" w:rsidRDefault="00D92174" w:rsidP="00D92174">
      <w:pPr>
        <w:ind w:left="0"/>
        <w:rPr>
          <w:b/>
          <w:bCs/>
          <w:u w:val="single"/>
        </w:rPr>
      </w:pPr>
    </w:p>
    <w:p w14:paraId="44060227" w14:textId="77777777" w:rsidR="00D92174" w:rsidRPr="00D92174" w:rsidRDefault="00D92174" w:rsidP="00D92174">
      <w:pPr>
        <w:ind w:left="0"/>
        <w:rPr>
          <w:b/>
          <w:bCs/>
          <w:u w:val="single"/>
        </w:rPr>
      </w:pPr>
    </w:p>
    <w:p w14:paraId="358D6DCE" w14:textId="77777777" w:rsidR="00D92174" w:rsidRPr="00D92174" w:rsidRDefault="00D92174" w:rsidP="00D92174">
      <w:pPr>
        <w:ind w:left="0"/>
        <w:rPr>
          <w:b/>
          <w:bCs/>
          <w:u w:val="single"/>
        </w:rPr>
      </w:pPr>
    </w:p>
    <w:p w14:paraId="0DBA574C" w14:textId="77777777" w:rsidR="00D92174" w:rsidRPr="00D92174" w:rsidRDefault="00D92174" w:rsidP="00D92174">
      <w:pPr>
        <w:ind w:left="0"/>
        <w:rPr>
          <w:b/>
          <w:bCs/>
          <w:u w:val="single"/>
        </w:rPr>
      </w:pPr>
    </w:p>
    <w:p w14:paraId="40B3C1D2" w14:textId="77777777" w:rsidR="00D92174" w:rsidRPr="00D92174" w:rsidRDefault="00D92174" w:rsidP="00D92174">
      <w:pPr>
        <w:ind w:left="0"/>
        <w:rPr>
          <w:b/>
          <w:bCs/>
          <w:u w:val="single"/>
        </w:rPr>
      </w:pPr>
    </w:p>
    <w:p w14:paraId="4B1F6C81" w14:textId="77777777" w:rsidR="00D92174" w:rsidRPr="00D92174" w:rsidRDefault="00D92174" w:rsidP="00D92174">
      <w:pPr>
        <w:ind w:left="0"/>
        <w:rPr>
          <w:b/>
          <w:bCs/>
          <w:u w:val="single"/>
        </w:rPr>
      </w:pPr>
    </w:p>
    <w:p w14:paraId="70BE7853" w14:textId="77777777" w:rsidR="00D92174" w:rsidRPr="00D92174" w:rsidRDefault="00D92174" w:rsidP="00D92174">
      <w:pPr>
        <w:ind w:left="0"/>
        <w:rPr>
          <w:b/>
          <w:bCs/>
          <w:u w:val="single"/>
        </w:rPr>
      </w:pPr>
      <w:r w:rsidRPr="00D92174">
        <w:rPr>
          <w:b/>
          <w:bCs/>
          <w:u w:val="single"/>
        </w:rPr>
        <w:lastRenderedPageBreak/>
        <w:t>STÁVAJÍCÍ STAV:</w:t>
      </w:r>
    </w:p>
    <w:p w14:paraId="561AFEC3" w14:textId="77777777" w:rsidR="00D92174" w:rsidRPr="00D92174" w:rsidRDefault="00D92174" w:rsidP="00D92174">
      <w:pPr>
        <w:ind w:left="0"/>
      </w:pPr>
      <w:r w:rsidRPr="00D92174">
        <w:t xml:space="preserve">Budova A, je </w:t>
      </w:r>
      <w:r w:rsidRPr="00D92174">
        <w:rPr>
          <w:bCs/>
        </w:rPr>
        <w:t xml:space="preserve">vstupní a také </w:t>
      </w:r>
      <w:r w:rsidRPr="00D92174">
        <w:t>nejstarší objekt v hlavním areálu MENDELU.</w:t>
      </w:r>
      <w:r w:rsidRPr="00D92174">
        <w:rPr>
          <w:bCs/>
        </w:rPr>
        <w:t xml:space="preserve"> Byl postaven v letech </w:t>
      </w:r>
      <w:proofErr w:type="gramStart"/>
      <w:r w:rsidRPr="00D92174">
        <w:rPr>
          <w:bCs/>
        </w:rPr>
        <w:t>1913 – 1915</w:t>
      </w:r>
      <w:proofErr w:type="gramEnd"/>
      <w:r w:rsidRPr="00D92174">
        <w:rPr>
          <w:bCs/>
        </w:rPr>
        <w:t xml:space="preserve"> v neoklasicistním stylu pro Zemský ústav pro výchovu nevidomých. Od roku 1919 v něm sídlí Vysoká škola zemědělská v Brně (v současnosti MENDELU).</w:t>
      </w:r>
      <w:r w:rsidRPr="00D92174">
        <w:t xml:space="preserve"> Obdélná budova postavená v duchu monumentálního neoklasicismu je výraznou urbanistickou dominantou Černých Polí. Stavba o čtyřech nadzemních podlažích a jedním podzemním (pouze částečně zapuštěné do terénu), s výraznou střešní římsou a zdůrazněným přízemím, je obohaceno centrálním 8 </w:t>
      </w:r>
      <w:proofErr w:type="spellStart"/>
      <w:r w:rsidRPr="00D92174">
        <w:t>osým</w:t>
      </w:r>
      <w:proofErr w:type="spellEnd"/>
      <w:r w:rsidRPr="00D92174">
        <w:t xml:space="preserve"> portikem s devíti iónskými sloupy po celé výšce fasády. Ve valbové střeše nad portikem jsou situovány vikýře. V bočních partiích střechy probíhá průběžné podkrovní patro. Před portikus předstupuje zvýrazněný hlavní vstup do budovy.</w:t>
      </w:r>
      <w:r w:rsidRPr="00D92174">
        <w:rPr>
          <w:bCs/>
        </w:rPr>
        <w:t xml:space="preserve"> Podzemní podlaží, kterého se týká předmětná modernizace bylo původně přístupné od hlavního vstupu přes sloupovou halu se </w:t>
      </w:r>
      <w:proofErr w:type="spellStart"/>
      <w:proofErr w:type="gramStart"/>
      <w:r w:rsidRPr="00D92174">
        <w:rPr>
          <w:bCs/>
        </w:rPr>
        <w:t>schodištěm.Tato</w:t>
      </w:r>
      <w:proofErr w:type="spellEnd"/>
      <w:proofErr w:type="gramEnd"/>
      <w:r w:rsidRPr="00D92174">
        <w:rPr>
          <w:bCs/>
        </w:rPr>
        <w:t xml:space="preserve"> část je v současnosti z velké části zastavěná drobnými obslužnými místnostmi. Od sloupové síně napravo byly umístěny sklepy (část zapuštěná do terénu). Dnes jsou místnosti využívány jako sklady. Od sloupové síně nalevo byly původně učebny (krejčovství, stolařství atd.). Dnes jsou po kompletní rekonstrukci z 90. let 20. století využívány prostory jako studovny, kanceláře a archiv. rekonstrukci. Na sloupovou síň osově navazují reprezentativní převýšené prostory původně čítárny a jídelny s obslužnými prostory. Využití těchto místností se několikrát měnilo (například zde byl umístěn sálový počítač), až do dnešního využití pro informační centrum. V budově A již proběhly komplexní rekonstrukce většiny vnitřních prostorů, střechy i vnějšího pláště. Děje se tak postupně, ve formě dílčích investičních akcí.</w:t>
      </w:r>
    </w:p>
    <w:p w14:paraId="64AC6D5B" w14:textId="77777777" w:rsidR="00D92174" w:rsidRDefault="00D92174" w:rsidP="00D92174">
      <w:pPr>
        <w:ind w:left="0"/>
        <w:rPr>
          <w:b/>
          <w:bCs/>
        </w:rPr>
      </w:pPr>
    </w:p>
    <w:p w14:paraId="4FA59D46" w14:textId="77777777" w:rsidR="00D92174" w:rsidRPr="00D92174" w:rsidRDefault="00D92174" w:rsidP="00D92174">
      <w:pPr>
        <w:ind w:left="0"/>
        <w:rPr>
          <w:b/>
          <w:bCs/>
        </w:rPr>
      </w:pPr>
    </w:p>
    <w:p w14:paraId="45EC3930" w14:textId="77777777" w:rsidR="00D92174" w:rsidRDefault="00D92174" w:rsidP="00D92174">
      <w:pPr>
        <w:ind w:left="0"/>
        <w:rPr>
          <w:b/>
          <w:bCs/>
          <w:u w:val="single"/>
        </w:rPr>
      </w:pPr>
      <w:r w:rsidRPr="00D92174">
        <w:rPr>
          <w:b/>
          <w:bCs/>
          <w:u w:val="single"/>
        </w:rPr>
        <w:t>BOURACÍ PRÁCE:</w:t>
      </w:r>
    </w:p>
    <w:p w14:paraId="63669D5A" w14:textId="77777777" w:rsidR="00D92174" w:rsidRPr="00D92174" w:rsidRDefault="00D92174" w:rsidP="00D92174">
      <w:pPr>
        <w:ind w:left="0"/>
        <w:rPr>
          <w:b/>
          <w:bCs/>
          <w:u w:val="single"/>
        </w:rPr>
      </w:pPr>
    </w:p>
    <w:p w14:paraId="125ACD51" w14:textId="77777777" w:rsidR="00D92174" w:rsidRPr="00D92174" w:rsidRDefault="00D92174" w:rsidP="00D92174">
      <w:pPr>
        <w:ind w:left="0"/>
        <w:rPr>
          <w:u w:val="single"/>
        </w:rPr>
      </w:pPr>
      <w:r w:rsidRPr="00D92174">
        <w:rPr>
          <w:u w:val="single"/>
        </w:rPr>
        <w:t xml:space="preserve">OBECNÁ POZNÁMKA: </w:t>
      </w:r>
    </w:p>
    <w:p w14:paraId="40835EF6" w14:textId="790343B7" w:rsidR="00D92174" w:rsidRPr="00D92174" w:rsidRDefault="00D92174" w:rsidP="00D92174">
      <w:pPr>
        <w:pStyle w:val="Podnadpis"/>
      </w:pPr>
      <w:r w:rsidRPr="00D92174">
        <w:t>Veškeré rozměry nutno ověřit přímo na stavbě.</w:t>
      </w:r>
    </w:p>
    <w:p w14:paraId="0ADEE899" w14:textId="03F35817" w:rsidR="00D92174" w:rsidRPr="00D92174" w:rsidRDefault="00D92174" w:rsidP="00D92174">
      <w:pPr>
        <w:pStyle w:val="Podnadpis"/>
      </w:pPr>
      <w:r w:rsidRPr="00D92174">
        <w:t>Před zahájením prací bude ověřen stav a vedení stávajících sítí za přítomnosti jejich správců.</w:t>
      </w:r>
    </w:p>
    <w:p w14:paraId="248DF845" w14:textId="0D7B1FDB" w:rsidR="00D92174" w:rsidRPr="00D92174" w:rsidRDefault="00D92174" w:rsidP="00D92174">
      <w:pPr>
        <w:pStyle w:val="Podnadpis"/>
      </w:pPr>
      <w:r w:rsidRPr="00D92174">
        <w:t>Silnoproudé a slaboproudé elementy budou šetrně demontovány a předány uživateli.</w:t>
      </w:r>
    </w:p>
    <w:p w14:paraId="757A3BDD" w14:textId="77777777" w:rsidR="00D92174" w:rsidRPr="00D92174" w:rsidRDefault="00D92174" w:rsidP="00D92174">
      <w:pPr>
        <w:ind w:left="0"/>
      </w:pPr>
    </w:p>
    <w:p w14:paraId="6D579474" w14:textId="77777777" w:rsidR="00D92174" w:rsidRPr="00D92174" w:rsidRDefault="00D92174" w:rsidP="00D92174">
      <w:pPr>
        <w:ind w:left="0"/>
      </w:pPr>
      <w:r w:rsidRPr="00D92174">
        <w:rPr>
          <w:u w:val="single"/>
        </w:rPr>
        <w:t>OBECNÝ SOUPIS PRACÍ:</w:t>
      </w:r>
    </w:p>
    <w:p w14:paraId="53E71A0E" w14:textId="6D966710" w:rsidR="00D92174" w:rsidRPr="00D92174" w:rsidRDefault="00D92174" w:rsidP="00D92174">
      <w:pPr>
        <w:pStyle w:val="Podnadpis"/>
        <w:numPr>
          <w:ilvl w:val="0"/>
          <w:numId w:val="30"/>
        </w:numPr>
      </w:pPr>
      <w:r w:rsidRPr="00D92174">
        <w:t xml:space="preserve">Budou demontovány a odstraněny stávající povrchové úpravy a vnitřní nenosné konstrukce: nášlapné vrstvy podlah, dýhované obklady stěn a sloupů, keramické obklady stěn, malby, nátěry, podhledy, truhlářské, zámečnické a ostatní prvky, vnitřní výplně otvorů, zařizovací předměty včetně baterií a sanitární doplňky. </w:t>
      </w:r>
    </w:p>
    <w:p w14:paraId="63DF64EC" w14:textId="3EADB6C6" w:rsidR="00D92174" w:rsidRPr="00D92174" w:rsidRDefault="00D92174" w:rsidP="00D92174">
      <w:pPr>
        <w:pStyle w:val="Podnadpis"/>
        <w:numPr>
          <w:ilvl w:val="0"/>
          <w:numId w:val="30"/>
        </w:numPr>
      </w:pPr>
      <w:r w:rsidRPr="00D92174">
        <w:t xml:space="preserve">V předmětných místnostech budou demontovány a odstraněny stávající rozvody EL včetně patrových rozvaděčů, budou odborně odpojeny, demontovány a odstraněny koncové prvky EL včetně světel. </w:t>
      </w:r>
    </w:p>
    <w:p w14:paraId="0C2FA9C6" w14:textId="6E0C53DB" w:rsidR="00D92174" w:rsidRPr="00D92174" w:rsidRDefault="00D92174" w:rsidP="00D92174">
      <w:pPr>
        <w:pStyle w:val="Podnadpis"/>
        <w:numPr>
          <w:ilvl w:val="0"/>
          <w:numId w:val="30"/>
        </w:numPr>
      </w:pPr>
      <w:r w:rsidRPr="00D92174">
        <w:t>V předmětných místnostech budou demontovány a odstraněny stávající rozvody a koncové prvky SLP.</w:t>
      </w:r>
    </w:p>
    <w:p w14:paraId="1B90C3F5" w14:textId="571EEBA1" w:rsidR="00D92174" w:rsidRPr="00D92174" w:rsidRDefault="00D92174" w:rsidP="00D92174">
      <w:pPr>
        <w:pStyle w:val="Podnadpis"/>
        <w:numPr>
          <w:ilvl w:val="0"/>
          <w:numId w:val="30"/>
        </w:numPr>
      </w:pPr>
      <w:r w:rsidRPr="00D92174">
        <w:t xml:space="preserve">V předmětných místnostech budou demontovány a odstraněny stávající rozvody VZT. </w:t>
      </w:r>
    </w:p>
    <w:p w14:paraId="1BBA5C3B" w14:textId="77868184" w:rsidR="00D92174" w:rsidRPr="00D92174" w:rsidRDefault="00D92174" w:rsidP="00D92174">
      <w:pPr>
        <w:pStyle w:val="Podnadpis"/>
        <w:numPr>
          <w:ilvl w:val="0"/>
          <w:numId w:val="30"/>
        </w:numPr>
      </w:pPr>
      <w:r w:rsidRPr="00D92174">
        <w:t xml:space="preserve">V předmětných místnostech budou demontována a deponována vybraná topná tělesa UT  </w:t>
      </w:r>
    </w:p>
    <w:p w14:paraId="57710F2F" w14:textId="2A6056DD" w:rsidR="00D92174" w:rsidRPr="00D92174" w:rsidRDefault="00D92174" w:rsidP="00D92174">
      <w:pPr>
        <w:pStyle w:val="Podnadpis"/>
        <w:numPr>
          <w:ilvl w:val="0"/>
          <w:numId w:val="30"/>
        </w:numPr>
      </w:pPr>
      <w:r w:rsidRPr="00D92174">
        <w:t xml:space="preserve">V rekonstruovaných sociálních zařízeních budou rozvody k rušeným koncovým prvkům </w:t>
      </w:r>
      <w:proofErr w:type="gramStart"/>
      <w:r w:rsidRPr="00D92174">
        <w:t>ZTI  zaslepeny</w:t>
      </w:r>
      <w:proofErr w:type="gramEnd"/>
      <w:r w:rsidRPr="00D92174">
        <w:t>.</w:t>
      </w:r>
    </w:p>
    <w:p w14:paraId="2760706B" w14:textId="125E5ADA" w:rsidR="00D92174" w:rsidRPr="00D92174" w:rsidRDefault="00D92174" w:rsidP="00D92174">
      <w:pPr>
        <w:pStyle w:val="Podnadpis"/>
        <w:numPr>
          <w:ilvl w:val="0"/>
          <w:numId w:val="30"/>
        </w:numPr>
      </w:pPr>
      <w:r w:rsidRPr="00D92174">
        <w:t xml:space="preserve">Bude demontován a odstraněn stávající volný a vestavěný interiér </w:t>
      </w:r>
    </w:p>
    <w:p w14:paraId="39C57364" w14:textId="77777777" w:rsidR="00D92174" w:rsidRPr="00D92174" w:rsidRDefault="00D92174" w:rsidP="00D92174">
      <w:pPr>
        <w:ind w:left="0"/>
      </w:pPr>
      <w:r w:rsidRPr="00D92174">
        <w:t xml:space="preserve"> </w:t>
      </w:r>
    </w:p>
    <w:p w14:paraId="6809EF3E" w14:textId="77777777" w:rsidR="00496912" w:rsidRDefault="00496912" w:rsidP="00D92174">
      <w:pPr>
        <w:ind w:left="0"/>
        <w:rPr>
          <w:b/>
          <w:bCs/>
          <w:u w:val="single"/>
        </w:rPr>
      </w:pPr>
    </w:p>
    <w:p w14:paraId="3A56A5F4" w14:textId="77777777" w:rsidR="00041647" w:rsidRDefault="00041647" w:rsidP="00D92174">
      <w:pPr>
        <w:ind w:left="0"/>
        <w:rPr>
          <w:b/>
          <w:bCs/>
          <w:u w:val="single"/>
        </w:rPr>
      </w:pPr>
    </w:p>
    <w:p w14:paraId="254E6508" w14:textId="77777777" w:rsidR="00DE29E5" w:rsidRDefault="00DE29E5" w:rsidP="00D92174">
      <w:pPr>
        <w:ind w:left="0"/>
        <w:rPr>
          <w:b/>
          <w:bCs/>
          <w:u w:val="single"/>
        </w:rPr>
      </w:pPr>
    </w:p>
    <w:p w14:paraId="4B343FB9" w14:textId="77777777" w:rsidR="00DE29E5" w:rsidRDefault="00DE29E5" w:rsidP="00D92174">
      <w:pPr>
        <w:ind w:left="0"/>
        <w:rPr>
          <w:b/>
          <w:bCs/>
          <w:u w:val="single"/>
        </w:rPr>
      </w:pPr>
    </w:p>
    <w:p w14:paraId="3281F10A" w14:textId="77777777" w:rsidR="00041647" w:rsidRDefault="00041647" w:rsidP="00D92174">
      <w:pPr>
        <w:ind w:left="0"/>
        <w:rPr>
          <w:b/>
          <w:bCs/>
          <w:u w:val="single"/>
        </w:rPr>
      </w:pPr>
    </w:p>
    <w:p w14:paraId="66E897D8" w14:textId="29295A82" w:rsidR="00D92174" w:rsidRPr="00D92174" w:rsidRDefault="00D92174" w:rsidP="00D92174">
      <w:pPr>
        <w:ind w:left="0"/>
        <w:rPr>
          <w:b/>
        </w:rPr>
      </w:pPr>
      <w:r w:rsidRPr="00D92174">
        <w:rPr>
          <w:b/>
          <w:bCs/>
          <w:u w:val="single"/>
        </w:rPr>
        <w:lastRenderedPageBreak/>
        <w:t>NAVRHOVANÝ STAV:</w:t>
      </w:r>
    </w:p>
    <w:p w14:paraId="0416357B" w14:textId="77777777" w:rsidR="00D92174" w:rsidRPr="00D92174" w:rsidRDefault="00D92174" w:rsidP="00D92174">
      <w:pPr>
        <w:ind w:left="0"/>
        <w:rPr>
          <w:b/>
        </w:rPr>
      </w:pPr>
      <w:r w:rsidRPr="00D92174">
        <w:rPr>
          <w:b/>
        </w:rPr>
        <w:t>Zemní práce</w:t>
      </w:r>
    </w:p>
    <w:p w14:paraId="630E5466" w14:textId="77777777" w:rsidR="00D92174" w:rsidRPr="00D92174" w:rsidRDefault="00D92174" w:rsidP="00D92174">
      <w:pPr>
        <w:ind w:left="0"/>
      </w:pPr>
      <w:r w:rsidRPr="00D92174">
        <w:t>Zemní práce nejsou předmětem této dokumentace.</w:t>
      </w:r>
    </w:p>
    <w:p w14:paraId="37C8A70B" w14:textId="77777777" w:rsidR="00D92174" w:rsidRPr="00D92174" w:rsidRDefault="00D92174" w:rsidP="00D92174">
      <w:pPr>
        <w:ind w:left="0"/>
        <w:rPr>
          <w:b/>
        </w:rPr>
      </w:pPr>
    </w:p>
    <w:p w14:paraId="27BD309B" w14:textId="77777777" w:rsidR="00D92174" w:rsidRPr="00D92174" w:rsidRDefault="00D92174" w:rsidP="00D92174">
      <w:pPr>
        <w:ind w:left="0"/>
        <w:rPr>
          <w:b/>
        </w:rPr>
      </w:pPr>
      <w:r w:rsidRPr="00D92174">
        <w:rPr>
          <w:b/>
        </w:rPr>
        <w:t>Základy</w:t>
      </w:r>
    </w:p>
    <w:p w14:paraId="1FFE7B75" w14:textId="77777777" w:rsidR="00D92174" w:rsidRPr="00D92174" w:rsidRDefault="00D92174" w:rsidP="00D92174">
      <w:pPr>
        <w:ind w:left="0"/>
      </w:pPr>
      <w:r w:rsidRPr="00D92174">
        <w:t>V rámci tohoto projektu nebudou prováděny zásahy do základových konstrukcí.</w:t>
      </w:r>
    </w:p>
    <w:p w14:paraId="00D3067C" w14:textId="77777777" w:rsidR="00D92174" w:rsidRPr="00D92174" w:rsidRDefault="00D92174" w:rsidP="00D92174">
      <w:pPr>
        <w:ind w:left="0"/>
      </w:pPr>
    </w:p>
    <w:p w14:paraId="4D27F062" w14:textId="77777777" w:rsidR="00D92174" w:rsidRPr="00D92174" w:rsidRDefault="00D92174" w:rsidP="00D92174">
      <w:pPr>
        <w:ind w:left="0"/>
        <w:rPr>
          <w:b/>
        </w:rPr>
      </w:pPr>
      <w:r w:rsidRPr="00D92174">
        <w:rPr>
          <w:b/>
        </w:rPr>
        <w:t>Svislé nosné konstrukce</w:t>
      </w:r>
    </w:p>
    <w:p w14:paraId="103DAF42" w14:textId="13B1569E" w:rsidR="00D92174" w:rsidRPr="00D92174" w:rsidRDefault="00D92174" w:rsidP="00D92174">
      <w:pPr>
        <w:ind w:left="0"/>
      </w:pPr>
      <w:r w:rsidRPr="00D92174">
        <w:t xml:space="preserve">Stávající svislé nosné konstrukce objektu nebudou modernizací dotčeny. Budou provedeny pouze nutné prostupy pro vedení nových instalací. </w:t>
      </w:r>
      <w:r w:rsidR="00496912">
        <w:t>k</w:t>
      </w:r>
      <w:r w:rsidRPr="00D92174">
        <w:t>onstrukční prvky</w:t>
      </w:r>
      <w:r w:rsidR="00496912">
        <w:t xml:space="preserve"> z umělého kamene</w:t>
      </w:r>
      <w:r w:rsidRPr="00D92174">
        <w:t xml:space="preserve"> budou </w:t>
      </w:r>
      <w:r w:rsidRPr="00D92174">
        <w:rPr>
          <w:bCs/>
        </w:rPr>
        <w:t xml:space="preserve">odhaleny, očištěny, opraveny. </w:t>
      </w:r>
      <w:r w:rsidRPr="00D92174">
        <w:t>V prostupech na rozhraní požárních úseků budou provedeny protipožární ucpávky.</w:t>
      </w:r>
    </w:p>
    <w:p w14:paraId="29791E51" w14:textId="77777777" w:rsidR="00D92174" w:rsidRPr="00D92174" w:rsidRDefault="00D92174" w:rsidP="00D92174">
      <w:pPr>
        <w:ind w:left="0"/>
      </w:pPr>
    </w:p>
    <w:p w14:paraId="268CCAC4" w14:textId="77777777" w:rsidR="00D92174" w:rsidRPr="00D92174" w:rsidRDefault="00D92174" w:rsidP="00D92174">
      <w:pPr>
        <w:ind w:left="0"/>
        <w:rPr>
          <w:b/>
        </w:rPr>
      </w:pPr>
      <w:r w:rsidRPr="00D92174">
        <w:rPr>
          <w:b/>
        </w:rPr>
        <w:t>Vodorovné nosné konstrukce</w:t>
      </w:r>
    </w:p>
    <w:p w14:paraId="024B83AB" w14:textId="1FDB5A7B" w:rsidR="00D92174" w:rsidRPr="00D92174" w:rsidRDefault="00D92174" w:rsidP="00D92174">
      <w:pPr>
        <w:ind w:left="0"/>
      </w:pPr>
      <w:r w:rsidRPr="00D92174">
        <w:t xml:space="preserve">Stávající vodorovné nosné konstrukce nebudou modernizací dotčeny. Budou provedeny pouze nutné prostupy pro vedení nových instalací. </w:t>
      </w:r>
      <w:r w:rsidR="00496912">
        <w:t>Konstrukce</w:t>
      </w:r>
      <w:r w:rsidRPr="00D92174">
        <w:t xml:space="preserve"> budou </w:t>
      </w:r>
      <w:r w:rsidRPr="00D92174">
        <w:rPr>
          <w:bCs/>
        </w:rPr>
        <w:t>odhaleny (demontáž SDK obkladů), očištěny, opraveny.</w:t>
      </w:r>
      <w:r w:rsidRPr="00D92174">
        <w:t>  V prostupech na rozhraní požárních úseků budou provedeny protipožární ucpávky.</w:t>
      </w:r>
    </w:p>
    <w:p w14:paraId="2606EF05" w14:textId="77777777" w:rsidR="00D92174" w:rsidRPr="00D92174" w:rsidRDefault="00D92174" w:rsidP="00D92174">
      <w:pPr>
        <w:ind w:left="0"/>
      </w:pPr>
    </w:p>
    <w:p w14:paraId="730C59A0" w14:textId="77777777" w:rsidR="00D92174" w:rsidRPr="00D92174" w:rsidRDefault="00D92174" w:rsidP="00D92174">
      <w:pPr>
        <w:ind w:left="0"/>
      </w:pPr>
      <w:r w:rsidRPr="00D92174">
        <w:rPr>
          <w:b/>
        </w:rPr>
        <w:t>Obvodový plášť</w:t>
      </w:r>
      <w:r w:rsidRPr="00D92174">
        <w:t xml:space="preserve"> </w:t>
      </w:r>
    </w:p>
    <w:p w14:paraId="61DB09B2" w14:textId="6D8045EF" w:rsidR="000B6C41" w:rsidRPr="00D92174" w:rsidRDefault="000B6C41" w:rsidP="000B6C41">
      <w:pPr>
        <w:ind w:left="0"/>
      </w:pPr>
      <w:r>
        <w:t>Není</w:t>
      </w:r>
      <w:r w:rsidRPr="00D92174">
        <w:t xml:space="preserve"> předmětem této dokumentace.</w:t>
      </w:r>
    </w:p>
    <w:p w14:paraId="49BB4CEC" w14:textId="77777777" w:rsidR="00D92174" w:rsidRPr="00D92174" w:rsidRDefault="00D92174" w:rsidP="00D92174">
      <w:pPr>
        <w:ind w:left="0"/>
      </w:pPr>
    </w:p>
    <w:p w14:paraId="3182E3AF" w14:textId="77777777" w:rsidR="00D92174" w:rsidRPr="00D92174" w:rsidRDefault="00D92174" w:rsidP="00D92174">
      <w:pPr>
        <w:ind w:left="0"/>
        <w:rPr>
          <w:b/>
        </w:rPr>
      </w:pPr>
      <w:r w:rsidRPr="00D92174">
        <w:rPr>
          <w:b/>
        </w:rPr>
        <w:t>Zastřešení</w:t>
      </w:r>
    </w:p>
    <w:p w14:paraId="5E3B491E" w14:textId="77777777" w:rsidR="000B6C41" w:rsidRPr="00D92174" w:rsidRDefault="000B6C41" w:rsidP="000B6C41">
      <w:pPr>
        <w:ind w:left="0"/>
      </w:pPr>
      <w:r>
        <w:t>Není</w:t>
      </w:r>
      <w:r w:rsidRPr="00D92174">
        <w:t xml:space="preserve"> předmětem této dokumentace.</w:t>
      </w:r>
    </w:p>
    <w:p w14:paraId="0E469112" w14:textId="77777777" w:rsidR="00D92174" w:rsidRPr="00D92174" w:rsidRDefault="00D92174" w:rsidP="00D92174">
      <w:pPr>
        <w:ind w:left="0"/>
        <w:rPr>
          <w:b/>
        </w:rPr>
      </w:pPr>
    </w:p>
    <w:p w14:paraId="44380F0B" w14:textId="2719E40B" w:rsidR="00D92174" w:rsidRPr="00D92174" w:rsidRDefault="000B6C41" w:rsidP="00D92174">
      <w:pPr>
        <w:ind w:left="0"/>
        <w:rPr>
          <w:b/>
        </w:rPr>
      </w:pPr>
      <w:r>
        <w:rPr>
          <w:b/>
        </w:rPr>
        <w:t>Vnitřní nenosné zdivo</w:t>
      </w:r>
    </w:p>
    <w:p w14:paraId="3B4D82CF" w14:textId="44798059" w:rsidR="00D92174" w:rsidRPr="00D92174" w:rsidRDefault="00D92174" w:rsidP="00D92174">
      <w:pPr>
        <w:ind w:left="0"/>
      </w:pPr>
      <w:r w:rsidRPr="00D92174">
        <w:t>Nové příčky budou vyzděné z</w:t>
      </w:r>
      <w:r w:rsidR="000B6C41">
        <w:t> keramických a plynosilikátových tvárnic</w:t>
      </w:r>
      <w:r w:rsidRPr="00D92174">
        <w:t xml:space="preserve"> </w:t>
      </w:r>
      <w:proofErr w:type="spellStart"/>
      <w:r w:rsidRPr="00D92174">
        <w:t>tl</w:t>
      </w:r>
      <w:proofErr w:type="spellEnd"/>
      <w:r w:rsidRPr="00D92174">
        <w:t xml:space="preserve">. 100, 125, 150 a </w:t>
      </w:r>
      <w:r w:rsidR="000B6C41">
        <w:t xml:space="preserve">300 </w:t>
      </w:r>
      <w:r w:rsidRPr="00D92174">
        <w:t>mm</w:t>
      </w:r>
      <w:r w:rsidR="000B6C41">
        <w:t xml:space="preserve">. </w:t>
      </w:r>
      <w:r w:rsidRPr="00D92174">
        <w:t xml:space="preserve">Omítky na nově vybudovaných příčkách budou štukové + výmalba. Příčky budou vyzdívané až ke stropním konstrukcím. Příčky, které jsou ukončeny nad podhledem, budou kotveny ocelovými prvky k nosné konstrukci. </w:t>
      </w:r>
    </w:p>
    <w:p w14:paraId="27A01FEF" w14:textId="77777777" w:rsidR="00D92174" w:rsidRPr="00D92174" w:rsidRDefault="00D92174" w:rsidP="00D92174">
      <w:pPr>
        <w:ind w:left="0"/>
        <w:rPr>
          <w:b/>
        </w:rPr>
      </w:pPr>
    </w:p>
    <w:p w14:paraId="44F5DA68" w14:textId="77777777" w:rsidR="00D92174" w:rsidRPr="00D92174" w:rsidRDefault="00D92174" w:rsidP="00D92174">
      <w:pPr>
        <w:ind w:left="0"/>
        <w:rPr>
          <w:b/>
        </w:rPr>
      </w:pPr>
      <w:r w:rsidRPr="00D92174">
        <w:rPr>
          <w:b/>
        </w:rPr>
        <w:t>Podlahy</w:t>
      </w:r>
    </w:p>
    <w:p w14:paraId="26C8A5AB" w14:textId="193E4CFB" w:rsidR="00D92174" w:rsidRPr="00D92174" w:rsidRDefault="00D92174" w:rsidP="00D92174">
      <w:pPr>
        <w:ind w:left="0"/>
      </w:pPr>
      <w:r w:rsidRPr="00D92174">
        <w:t>Ve všech modernizovaných místnostech budou provedeny výměny nášlapných vrstev podlah. Ve sloupové hale je navržena nová keramická dlažba – replika stávající (poškozené). V serverovně je navržen antistatický viny</w:t>
      </w:r>
      <w:r w:rsidR="00F745CD">
        <w:t>l</w:t>
      </w:r>
      <w:r w:rsidRPr="00D92174">
        <w:t xml:space="preserve">. Sokly budou keramické a vinylové v. </w:t>
      </w:r>
      <w:proofErr w:type="gramStart"/>
      <w:r w:rsidRPr="00D92174">
        <w:t>100mm</w:t>
      </w:r>
      <w:proofErr w:type="gramEnd"/>
      <w:r w:rsidRPr="00D92174">
        <w:t>.</w:t>
      </w:r>
    </w:p>
    <w:p w14:paraId="7A885B72" w14:textId="77777777" w:rsidR="00D92174" w:rsidRDefault="00D92174" w:rsidP="00D92174">
      <w:pPr>
        <w:ind w:left="0"/>
      </w:pPr>
      <w:r w:rsidRPr="00D92174">
        <w:t xml:space="preserve"> </w:t>
      </w:r>
    </w:p>
    <w:p w14:paraId="6F1D4051" w14:textId="336E3FB1" w:rsidR="00F51B8C" w:rsidRPr="00D92174" w:rsidRDefault="00F51B8C" w:rsidP="00F51B8C">
      <w:pPr>
        <w:ind w:left="0"/>
        <w:rPr>
          <w:b/>
        </w:rPr>
      </w:pPr>
      <w:r>
        <w:rPr>
          <w:b/>
        </w:rPr>
        <w:t xml:space="preserve">Podhledy </w:t>
      </w:r>
    </w:p>
    <w:p w14:paraId="503967D3" w14:textId="5DE2FFEB" w:rsidR="00F51B8C" w:rsidRPr="00D92174" w:rsidRDefault="00F51B8C" w:rsidP="00F51B8C">
      <w:pPr>
        <w:ind w:left="0"/>
      </w:pPr>
      <w:r>
        <w:t xml:space="preserve">Část stropu sloupové síně bude z části zakryta protipožárním sádrokartonem (odolnost 30 min) z důvodu vedení instalací pod stropem mezi průvlaky. Protipožární sádrokarton se zde objeví ve dvou skladbách. První bude použita k zakrytí průvlaků, druhá bude zakrývat prostor mezi průvlaky a která bude dále opláštěna deskami z dřevovláknitých desek (vznikne zde dutina pro vedení instalací). </w:t>
      </w:r>
    </w:p>
    <w:p w14:paraId="025DF95D" w14:textId="77777777" w:rsidR="00F51B8C" w:rsidRPr="00D92174" w:rsidRDefault="00F51B8C" w:rsidP="00D92174">
      <w:pPr>
        <w:ind w:left="0"/>
      </w:pPr>
    </w:p>
    <w:p w14:paraId="5C292BCF" w14:textId="77777777" w:rsidR="00D92174" w:rsidRPr="00D92174" w:rsidRDefault="00D92174" w:rsidP="00D92174">
      <w:pPr>
        <w:ind w:left="0"/>
        <w:rPr>
          <w:b/>
        </w:rPr>
      </w:pPr>
      <w:r w:rsidRPr="00D92174">
        <w:rPr>
          <w:b/>
        </w:rPr>
        <w:t>Úpravy povrchů vnitřních</w:t>
      </w:r>
    </w:p>
    <w:p w14:paraId="75C8E02F" w14:textId="73084ACF" w:rsidR="000B6C41" w:rsidRDefault="00D92174" w:rsidP="00D92174">
      <w:pPr>
        <w:ind w:left="0"/>
      </w:pPr>
      <w:r w:rsidRPr="00D92174">
        <w:t xml:space="preserve">V místnostech </w:t>
      </w:r>
      <w:r w:rsidR="000B6C41">
        <w:t xml:space="preserve">budou očištěny veškeré povrchy z umělého kamene od výmalby, gumového nátěru a nečistot (podrobně </w:t>
      </w:r>
      <w:r w:rsidR="00C8271F">
        <w:t xml:space="preserve">viz materiálová specifikace) </w:t>
      </w:r>
    </w:p>
    <w:p w14:paraId="503F3563" w14:textId="77777777" w:rsidR="000B6C41" w:rsidRDefault="000B6C41" w:rsidP="00D92174">
      <w:pPr>
        <w:ind w:left="0"/>
      </w:pPr>
    </w:p>
    <w:p w14:paraId="00A22CFD" w14:textId="2135EF56" w:rsidR="00C8271F" w:rsidRDefault="00C8271F" w:rsidP="00D92174">
      <w:pPr>
        <w:ind w:left="0"/>
      </w:pPr>
      <w:r>
        <w:t>Povrch schodiště bude očištěn od nečistot a bude následně impregnován (podrobně viz materiálová specifikace)</w:t>
      </w:r>
    </w:p>
    <w:p w14:paraId="24BABD1B" w14:textId="77777777" w:rsidR="00C8271F" w:rsidRDefault="00C8271F" w:rsidP="00D92174">
      <w:pPr>
        <w:ind w:left="0"/>
      </w:pPr>
    </w:p>
    <w:p w14:paraId="328286BB" w14:textId="450633C1" w:rsidR="00D92174" w:rsidRPr="00D92174" w:rsidRDefault="00C8271F" w:rsidP="00D92174">
      <w:pPr>
        <w:ind w:left="0"/>
      </w:pPr>
      <w:r>
        <w:lastRenderedPageBreak/>
        <w:t>Bude</w:t>
      </w:r>
      <w:r w:rsidR="00D92174" w:rsidRPr="00D92174">
        <w:t xml:space="preserve"> provedeno doplnění jádrových a jednovrstvých omítek a nová výmalba. Omítky na nových konstrukcích budou vápenné štukové + výmalba. </w:t>
      </w:r>
    </w:p>
    <w:p w14:paraId="5477884D" w14:textId="77777777" w:rsidR="00D92174" w:rsidRPr="00D92174" w:rsidRDefault="00D92174" w:rsidP="00D92174">
      <w:pPr>
        <w:ind w:left="0"/>
      </w:pPr>
    </w:p>
    <w:p w14:paraId="08B4E00C" w14:textId="77777777" w:rsidR="00D92174" w:rsidRPr="00D92174" w:rsidRDefault="00D92174" w:rsidP="00D92174">
      <w:pPr>
        <w:ind w:left="0"/>
        <w:rPr>
          <w:u w:val="single"/>
        </w:rPr>
      </w:pPr>
      <w:r w:rsidRPr="00D92174">
        <w:rPr>
          <w:u w:val="single"/>
        </w:rPr>
        <w:t>Omítky:</w:t>
      </w:r>
    </w:p>
    <w:p w14:paraId="1E03D952" w14:textId="77777777" w:rsidR="00D92174" w:rsidRPr="00D92174" w:rsidRDefault="00D92174" w:rsidP="00D92174">
      <w:pPr>
        <w:ind w:left="0"/>
      </w:pPr>
      <w:r w:rsidRPr="00D92174">
        <w:t xml:space="preserve">Na stávajících vnitřních konstrukcích budou provedeny lokální opravy, doplnění jádrových a jednovrstvých omítek, popřípadě </w:t>
      </w:r>
      <w:proofErr w:type="spellStart"/>
      <w:r w:rsidRPr="00D92174">
        <w:t>přeštukování</w:t>
      </w:r>
      <w:proofErr w:type="spellEnd"/>
      <w:r w:rsidRPr="00D92174">
        <w:t xml:space="preserve"> celých ploch. Vnitřní omítky na nových konstrukcích budou jednovrstvé, vápenné štukové s jemným povrchem. Zazdívané otvory v obvodových stěnách budou zapraveny včetně omítky a výmalby shodné se stávající fasádou.</w:t>
      </w:r>
    </w:p>
    <w:p w14:paraId="14B4D1AB" w14:textId="77777777" w:rsidR="00D92174" w:rsidRPr="00D92174" w:rsidRDefault="00D92174" w:rsidP="00D92174">
      <w:pPr>
        <w:ind w:left="0"/>
      </w:pPr>
      <w:r w:rsidRPr="00D92174">
        <w:t xml:space="preserve">V místech napojení rozdílných materiálů bude omítka chráněna proti vzniku trhlin vložením armovací síťoviny (perlinka). Pod omítku jsou použity na všechny hrany a rohy kovové systémové lišty. Rohové lišty jsou v provedení pro přemalbu, hrany jsou kotveny k hrubému zdivu. Místo styku dvou různých podkladových materiálů je vyztuženo podkladovou armovací textilií s přesahem cca 50 mm na každou stranu. V místě, kde došlo k nastavení, nebo styku zděné omítané příčky, nebo SDK příčky (obkladu) se železobetonovými konstrukcemi, bude provedeno armování pro zamezení vzniku trhlinek. Hmoty na maltové směsi musí vyhovovat ČSN 72 24 </w:t>
      </w:r>
      <w:proofErr w:type="gramStart"/>
      <w:r w:rsidRPr="00D92174">
        <w:t>30 - 1</w:t>
      </w:r>
      <w:proofErr w:type="gramEnd"/>
      <w:r w:rsidRPr="00D92174">
        <w:t>.</w:t>
      </w:r>
    </w:p>
    <w:p w14:paraId="48269DA2" w14:textId="77777777" w:rsidR="00F51B8C" w:rsidRDefault="00F51B8C" w:rsidP="00D92174">
      <w:pPr>
        <w:ind w:left="0"/>
        <w:rPr>
          <w:u w:val="single"/>
        </w:rPr>
      </w:pPr>
      <w:bookmarkStart w:id="0" w:name="_Toc101590372"/>
    </w:p>
    <w:p w14:paraId="65A3F561" w14:textId="76AF8FA5" w:rsidR="00D92174" w:rsidRPr="00D92174" w:rsidRDefault="00D92174" w:rsidP="00D92174">
      <w:pPr>
        <w:ind w:left="0"/>
        <w:rPr>
          <w:u w:val="single"/>
        </w:rPr>
      </w:pPr>
      <w:r w:rsidRPr="00D92174">
        <w:rPr>
          <w:u w:val="single"/>
        </w:rPr>
        <w:t>Nátěry a malby</w:t>
      </w:r>
      <w:bookmarkEnd w:id="0"/>
    </w:p>
    <w:p w14:paraId="5E097921" w14:textId="77777777" w:rsidR="00D92174" w:rsidRPr="00D92174" w:rsidRDefault="00D92174" w:rsidP="00D92174">
      <w:pPr>
        <w:ind w:left="0"/>
      </w:pPr>
      <w:r w:rsidRPr="00D92174">
        <w:t>- litinové radiátory:</w:t>
      </w:r>
    </w:p>
    <w:p w14:paraId="2C78E099" w14:textId="77777777" w:rsidR="00D92174" w:rsidRPr="00D92174" w:rsidRDefault="00D92174" w:rsidP="00D92174">
      <w:pPr>
        <w:ind w:left="0"/>
        <w:rPr>
          <w:u w:val="single"/>
        </w:rPr>
      </w:pPr>
      <w:r w:rsidRPr="00D92174">
        <w:t>ve všech řešených místnostech budou natřeny 2x svrchní barvou v odstínu RAL.</w:t>
      </w:r>
    </w:p>
    <w:p w14:paraId="344D1FDB" w14:textId="77777777" w:rsidR="00D92174" w:rsidRPr="00D92174" w:rsidRDefault="00D92174" w:rsidP="00D92174">
      <w:pPr>
        <w:ind w:left="0"/>
      </w:pPr>
    </w:p>
    <w:p w14:paraId="0DCBD8F9" w14:textId="77777777" w:rsidR="00D92174" w:rsidRPr="00D92174" w:rsidRDefault="00D92174" w:rsidP="00D92174">
      <w:pPr>
        <w:ind w:left="0"/>
      </w:pPr>
      <w:bookmarkStart w:id="1" w:name="_Toc101590257"/>
      <w:bookmarkStart w:id="2" w:name="_Toc101590304"/>
      <w:bookmarkStart w:id="3" w:name="_Toc101590373"/>
      <w:r w:rsidRPr="00D92174">
        <w:t>Příprava pro malířské a natěračské práce</w:t>
      </w:r>
      <w:bookmarkEnd w:id="1"/>
      <w:bookmarkEnd w:id="2"/>
      <w:bookmarkEnd w:id="3"/>
    </w:p>
    <w:p w14:paraId="604F75B6" w14:textId="77777777" w:rsidR="00D92174" w:rsidRPr="00D92174" w:rsidRDefault="00D92174" w:rsidP="00D92174">
      <w:pPr>
        <w:ind w:left="0"/>
      </w:pPr>
      <w:r w:rsidRPr="00D92174">
        <w:t>Tyto práce se řídí soupisem norem:</w:t>
      </w:r>
    </w:p>
    <w:p w14:paraId="6363BC3A" w14:textId="77777777" w:rsidR="00D92174" w:rsidRPr="00D92174" w:rsidRDefault="00D92174" w:rsidP="00D92174">
      <w:pPr>
        <w:ind w:left="0"/>
      </w:pPr>
      <w:r w:rsidRPr="00D92174">
        <w:t>ON   733420   Natěračské práce stavební – základní ustanovení</w:t>
      </w:r>
    </w:p>
    <w:p w14:paraId="0438F99B" w14:textId="77777777" w:rsidR="00D92174" w:rsidRPr="00D92174" w:rsidRDefault="00D92174" w:rsidP="00D92174">
      <w:pPr>
        <w:ind w:left="0"/>
      </w:pPr>
      <w:r w:rsidRPr="00D92174">
        <w:t>ON   733422   Nátěry na kovech</w:t>
      </w:r>
    </w:p>
    <w:p w14:paraId="18CC5E71" w14:textId="77777777" w:rsidR="00D92174" w:rsidRPr="00D92174" w:rsidRDefault="00D92174" w:rsidP="00D92174">
      <w:pPr>
        <w:ind w:left="0"/>
      </w:pPr>
      <w:r w:rsidRPr="00D92174">
        <w:t>ON   733423   Nátěry na omítkách</w:t>
      </w:r>
    </w:p>
    <w:p w14:paraId="734FD231" w14:textId="77777777" w:rsidR="00D92174" w:rsidRPr="00D92174" w:rsidRDefault="00D92174" w:rsidP="00D92174">
      <w:pPr>
        <w:ind w:left="0"/>
      </w:pPr>
      <w:r w:rsidRPr="00D92174">
        <w:t>Výmalby budou prováděny disperzní barvou vápenného vzhledu, prodyšnou, omyvatelnou, otěruvzdornou, stálobarevnou. Součástí konstrukce nátěru je penetrace podkladu. Nátěry se aplikují na vyzrálý povrch.</w:t>
      </w:r>
    </w:p>
    <w:p w14:paraId="583F8408" w14:textId="77777777" w:rsidR="00D92174" w:rsidRPr="00D92174" w:rsidRDefault="00D92174" w:rsidP="00D92174">
      <w:pPr>
        <w:ind w:left="0"/>
        <w:rPr>
          <w:u w:val="single"/>
        </w:rPr>
      </w:pPr>
      <w:r w:rsidRPr="00D92174">
        <w:rPr>
          <w:bCs/>
          <w:u w:val="single"/>
        </w:rPr>
        <w:t>Obecné požadavky na ochranu proti korozi</w:t>
      </w:r>
    </w:p>
    <w:p w14:paraId="17B905D8" w14:textId="77777777" w:rsidR="00D92174" w:rsidRPr="00D92174" w:rsidRDefault="00D92174" w:rsidP="00D92174">
      <w:pPr>
        <w:ind w:left="0"/>
      </w:pPr>
      <w:r w:rsidRPr="00D92174">
        <w:t xml:space="preserve">Musí být zabráněno korozi všech částí stavby po celou dobu životnosti stavby dle níže uvedených obecných zásad: </w:t>
      </w:r>
    </w:p>
    <w:p w14:paraId="3021E844" w14:textId="77777777" w:rsidR="00D92174" w:rsidRPr="00D92174" w:rsidRDefault="00D92174" w:rsidP="00D92174">
      <w:pPr>
        <w:pStyle w:val="Podnadpis"/>
        <w:numPr>
          <w:ilvl w:val="0"/>
          <w:numId w:val="35"/>
        </w:numPr>
      </w:pPr>
      <w:r w:rsidRPr="00D92174">
        <w:t xml:space="preserve">Prvky s dobrou přístupností pro údržbu mohou být opatřeny nátěrovým systémem se zaručenou životností nátěrového systému nejméně 15 let. </w:t>
      </w:r>
    </w:p>
    <w:p w14:paraId="1FD84668" w14:textId="77777777" w:rsidR="00D92174" w:rsidRPr="00D92174" w:rsidRDefault="00D92174" w:rsidP="00D92174">
      <w:pPr>
        <w:pStyle w:val="Podnadpis"/>
        <w:numPr>
          <w:ilvl w:val="0"/>
          <w:numId w:val="35"/>
        </w:numPr>
      </w:pPr>
      <w:r w:rsidRPr="00D92174">
        <w:t xml:space="preserve">Prvky s omezeným přístupem pro </w:t>
      </w:r>
      <w:proofErr w:type="gramStart"/>
      <w:r w:rsidRPr="00D92174">
        <w:t>údržbu  musí</w:t>
      </w:r>
      <w:proofErr w:type="gramEnd"/>
      <w:r w:rsidRPr="00D92174">
        <w:t xml:space="preserve"> být pokoveny  a opatřeny nátěrem</w:t>
      </w:r>
    </w:p>
    <w:p w14:paraId="4711C51E" w14:textId="77777777" w:rsidR="00D92174" w:rsidRPr="00D92174" w:rsidRDefault="00D92174" w:rsidP="00D92174">
      <w:pPr>
        <w:pStyle w:val="Podnadpis"/>
        <w:numPr>
          <w:ilvl w:val="0"/>
          <w:numId w:val="35"/>
        </w:numPr>
      </w:pPr>
      <w:r w:rsidRPr="00D92174">
        <w:t xml:space="preserve">Dodavatel musí použít nerez ocel u prvků bez přístupu pro údržbu, nebo kde je přístup přísně zakázán. </w:t>
      </w:r>
    </w:p>
    <w:p w14:paraId="0FC3F8BA" w14:textId="77777777" w:rsidR="00D92174" w:rsidRPr="00D92174" w:rsidRDefault="00D92174" w:rsidP="00D92174">
      <w:pPr>
        <w:pStyle w:val="Podnadpis"/>
        <w:numPr>
          <w:ilvl w:val="0"/>
          <w:numId w:val="35"/>
        </w:numPr>
      </w:pPr>
      <w:r w:rsidRPr="00D92174">
        <w:t xml:space="preserve">Vrchní povrchová úprava musí být stanovena s ohledem na životnost nátěru min. 15 let do první obnovy povrchové úpravy. Vzhled povrchu musí být po celou dobu mimo jiné bez níže uvedených poruch.  </w:t>
      </w:r>
    </w:p>
    <w:p w14:paraId="6C29AF77" w14:textId="77777777" w:rsidR="00D92174" w:rsidRPr="00D92174" w:rsidRDefault="00D92174" w:rsidP="00D92174">
      <w:pPr>
        <w:pStyle w:val="Podnadpis"/>
        <w:numPr>
          <w:ilvl w:val="0"/>
          <w:numId w:val="35"/>
        </w:numPr>
      </w:pPr>
      <w:r w:rsidRPr="00D92174">
        <w:t xml:space="preserve">Praskání, důlková koroze, odlupování nebo jiná porucha rozeznatelná ze vzdálenosti </w:t>
      </w:r>
      <w:proofErr w:type="gramStart"/>
      <w:r w:rsidRPr="00D92174">
        <w:t>1m</w:t>
      </w:r>
      <w:proofErr w:type="gramEnd"/>
      <w:r w:rsidRPr="00D92174">
        <w:t xml:space="preserve"> nebo taková porucha, která vede k poškození povrchu vlastního prvku</w:t>
      </w:r>
    </w:p>
    <w:p w14:paraId="163D5567" w14:textId="77777777" w:rsidR="00D92174" w:rsidRPr="00D92174" w:rsidRDefault="00D92174" w:rsidP="00D92174">
      <w:pPr>
        <w:pStyle w:val="Podnadpis"/>
        <w:numPr>
          <w:ilvl w:val="0"/>
          <w:numId w:val="35"/>
        </w:numPr>
      </w:pPr>
      <w:r w:rsidRPr="00D92174">
        <w:t xml:space="preserve">Nadměrné </w:t>
      </w:r>
      <w:proofErr w:type="spellStart"/>
      <w:r w:rsidRPr="00D92174">
        <w:t>křídovatění</w:t>
      </w:r>
      <w:proofErr w:type="spellEnd"/>
      <w:r w:rsidRPr="00D92174">
        <w:t xml:space="preserve"> nebo ztráta lesku rozeznatelné po porovnání s originálními barevnými vzorky ze vzdálenosti </w:t>
      </w:r>
      <w:proofErr w:type="gramStart"/>
      <w:r w:rsidRPr="00D92174">
        <w:t>3m</w:t>
      </w:r>
      <w:proofErr w:type="gramEnd"/>
      <w:r w:rsidRPr="00D92174">
        <w:t>.</w:t>
      </w:r>
    </w:p>
    <w:p w14:paraId="4A021CEB" w14:textId="77777777" w:rsidR="00D92174" w:rsidRPr="00D92174" w:rsidRDefault="00D92174" w:rsidP="00D92174">
      <w:pPr>
        <w:pStyle w:val="Podnadpis"/>
        <w:numPr>
          <w:ilvl w:val="0"/>
          <w:numId w:val="35"/>
        </w:numPr>
        <w:rPr>
          <w:b/>
          <w:bCs/>
        </w:rPr>
      </w:pPr>
      <w:r w:rsidRPr="00D92174">
        <w:t xml:space="preserve">Nadměrná nestejnorodost rozeznatelná kromě porovnání s originálními vzorky ze vzdálenosti </w:t>
      </w:r>
      <w:proofErr w:type="gramStart"/>
      <w:r w:rsidRPr="00D92174">
        <w:t>3m</w:t>
      </w:r>
      <w:proofErr w:type="gramEnd"/>
      <w:r w:rsidRPr="00D92174">
        <w:t xml:space="preserve">.  </w:t>
      </w:r>
    </w:p>
    <w:p w14:paraId="4E1C4EAB" w14:textId="77777777" w:rsidR="00D92174" w:rsidRPr="00D92174" w:rsidRDefault="00D92174" w:rsidP="00D92174">
      <w:pPr>
        <w:pStyle w:val="Podnadpis"/>
        <w:numPr>
          <w:ilvl w:val="0"/>
          <w:numId w:val="35"/>
        </w:numPr>
      </w:pPr>
      <w:r w:rsidRPr="00D92174">
        <w:t>Podle místa zabudování jednotlivých prvků je pro orientaci zhotovitelů ve specifikacích stanoveno riziko korozivní agresivity určením stupně rizika, Tímto stupněm rizika s musí jako jedním z hledisek řídit návrh ochrany ocelových prvků proti korozi a návrh povrchových úprav:</w:t>
      </w:r>
    </w:p>
    <w:p w14:paraId="2F02D428" w14:textId="77777777" w:rsidR="00D92174" w:rsidRPr="00D92174" w:rsidRDefault="00D92174" w:rsidP="00D92174">
      <w:pPr>
        <w:pStyle w:val="Podnadpis"/>
        <w:numPr>
          <w:ilvl w:val="0"/>
          <w:numId w:val="35"/>
        </w:numPr>
      </w:pPr>
      <w:r w:rsidRPr="00D92174">
        <w:t>Místo zabudování prvku – vnější atmosféra</w:t>
      </w:r>
      <w:r w:rsidRPr="00D92174">
        <w:tab/>
      </w:r>
    </w:p>
    <w:p w14:paraId="1A91DACD" w14:textId="570E1D3B" w:rsidR="00D92174" w:rsidRPr="00D92174" w:rsidRDefault="00D92174" w:rsidP="00D92174">
      <w:pPr>
        <w:pStyle w:val="Podnadpis"/>
        <w:numPr>
          <w:ilvl w:val="0"/>
          <w:numId w:val="35"/>
        </w:numPr>
      </w:pPr>
      <w:r w:rsidRPr="00D92174">
        <w:lastRenderedPageBreak/>
        <w:t xml:space="preserve">stupeň korozní </w:t>
      </w:r>
      <w:proofErr w:type="gramStart"/>
      <w:r w:rsidRPr="00D92174">
        <w:t>agresivity  C</w:t>
      </w:r>
      <w:proofErr w:type="gramEnd"/>
      <w:r w:rsidRPr="00D92174">
        <w:t>3</w:t>
      </w:r>
    </w:p>
    <w:p w14:paraId="68839CE6" w14:textId="77777777" w:rsidR="00D92174" w:rsidRPr="00D92174" w:rsidRDefault="00D92174" w:rsidP="00D92174">
      <w:pPr>
        <w:pStyle w:val="Podnadpis"/>
        <w:numPr>
          <w:ilvl w:val="0"/>
          <w:numId w:val="35"/>
        </w:numPr>
      </w:pPr>
      <w:r w:rsidRPr="00D92174">
        <w:t>Místo zabudování prvku – klimatizovaný vnitřní prostor</w:t>
      </w:r>
    </w:p>
    <w:p w14:paraId="1C2706C3" w14:textId="3E3789A2" w:rsidR="00D92174" w:rsidRPr="00D92174" w:rsidRDefault="00D92174" w:rsidP="00D92174">
      <w:pPr>
        <w:pStyle w:val="Podnadpis"/>
        <w:numPr>
          <w:ilvl w:val="0"/>
          <w:numId w:val="35"/>
        </w:numPr>
      </w:pPr>
      <w:r w:rsidRPr="00D92174">
        <w:t>stupeň korozní agresivity C1</w:t>
      </w:r>
    </w:p>
    <w:p w14:paraId="203B2D33" w14:textId="77777777" w:rsidR="00D92174" w:rsidRPr="00D92174" w:rsidRDefault="00D92174" w:rsidP="00D92174">
      <w:pPr>
        <w:pStyle w:val="Podnadpis"/>
        <w:numPr>
          <w:ilvl w:val="0"/>
          <w:numId w:val="35"/>
        </w:numPr>
      </w:pPr>
      <w:r w:rsidRPr="00D92174">
        <w:t xml:space="preserve">Místo </w:t>
      </w:r>
      <w:proofErr w:type="spellStart"/>
      <w:r w:rsidRPr="00D92174">
        <w:t>zabudov</w:t>
      </w:r>
      <w:proofErr w:type="spellEnd"/>
      <w:r w:rsidRPr="00D92174">
        <w:t>. prvku – vnitřní prostor s rizikem kondenzace</w:t>
      </w:r>
      <w:r w:rsidRPr="00D92174">
        <w:tab/>
      </w:r>
    </w:p>
    <w:p w14:paraId="1941C683" w14:textId="77777777" w:rsidR="00D92174" w:rsidRPr="00D92174" w:rsidRDefault="00D92174" w:rsidP="00D92174">
      <w:pPr>
        <w:pStyle w:val="Podnadpis"/>
        <w:numPr>
          <w:ilvl w:val="0"/>
          <w:numId w:val="35"/>
        </w:numPr>
      </w:pPr>
      <w:r w:rsidRPr="00D92174">
        <w:t>stupeň korozní agresivity C2</w:t>
      </w:r>
    </w:p>
    <w:p w14:paraId="0B693FEC" w14:textId="77777777" w:rsidR="00D92174" w:rsidRPr="00D92174" w:rsidRDefault="00D92174" w:rsidP="00D92174">
      <w:pPr>
        <w:pStyle w:val="Podnadpis"/>
        <w:numPr>
          <w:ilvl w:val="0"/>
          <w:numId w:val="35"/>
        </w:numPr>
      </w:pPr>
      <w:r w:rsidRPr="00D92174">
        <w:t>Dalšími hledisky pro návrh povrchových úprav jsou:</w:t>
      </w:r>
    </w:p>
    <w:p w14:paraId="5FC5FA47" w14:textId="77777777" w:rsidR="00D92174" w:rsidRPr="00D92174" w:rsidRDefault="00D92174" w:rsidP="00D92174">
      <w:pPr>
        <w:pStyle w:val="Podnadpis"/>
        <w:numPr>
          <w:ilvl w:val="0"/>
          <w:numId w:val="35"/>
        </w:numPr>
      </w:pPr>
      <w:r w:rsidRPr="00D92174">
        <w:t>Místo zabudování z hlediska přístupnosti pro údržbu</w:t>
      </w:r>
    </w:p>
    <w:p w14:paraId="491F62D0" w14:textId="77777777" w:rsidR="00D92174" w:rsidRPr="00D92174" w:rsidRDefault="00D92174" w:rsidP="00D92174">
      <w:pPr>
        <w:pStyle w:val="Podnadpis"/>
        <w:numPr>
          <w:ilvl w:val="0"/>
          <w:numId w:val="35"/>
        </w:numPr>
      </w:pPr>
      <w:r w:rsidRPr="00D92174">
        <w:t>Pohledová exponovanost prvku a jeho umístění z hlediska estetické náročnosti prostoru</w:t>
      </w:r>
    </w:p>
    <w:p w14:paraId="541EAA6A" w14:textId="77777777" w:rsidR="00D92174" w:rsidRPr="00D92174" w:rsidRDefault="00D92174" w:rsidP="00D92174">
      <w:pPr>
        <w:pStyle w:val="Podnadpis"/>
        <w:numPr>
          <w:ilvl w:val="0"/>
          <w:numId w:val="35"/>
        </w:numPr>
      </w:pPr>
      <w:r w:rsidRPr="00D92174">
        <w:t>Speciální nároky stanovené architektem v zadávací nebo dalších etapách dokumentace</w:t>
      </w:r>
    </w:p>
    <w:p w14:paraId="377C9114" w14:textId="77777777" w:rsidR="00D92174" w:rsidRPr="00D92174" w:rsidRDefault="00D92174" w:rsidP="00D92174">
      <w:pPr>
        <w:pStyle w:val="Podnadpis"/>
        <w:numPr>
          <w:ilvl w:val="0"/>
          <w:numId w:val="35"/>
        </w:numPr>
      </w:pPr>
      <w:r w:rsidRPr="00D92174">
        <w:t>Finální odstíny povrchových úprav budou určeny architektem v dokumentaci dalších etap a na základě předložených vzorků upřesněny.</w:t>
      </w:r>
    </w:p>
    <w:p w14:paraId="40D68DAC" w14:textId="77777777" w:rsidR="00D92174" w:rsidRPr="00D92174" w:rsidRDefault="00D92174" w:rsidP="00D92174">
      <w:pPr>
        <w:pStyle w:val="Podnadpis"/>
        <w:numPr>
          <w:ilvl w:val="0"/>
          <w:numId w:val="35"/>
        </w:numPr>
      </w:pPr>
      <w:r w:rsidRPr="00D92174">
        <w:t xml:space="preserve">Výmalby jsou provedeny disperzní barvou vápenného vzhledu, prodyšnou, omyvatelnou, otěruvzdornou, stálobarevnou. Součástí konstrukce nátěru je penetrace podkladu. </w:t>
      </w:r>
    </w:p>
    <w:p w14:paraId="0205DE6C" w14:textId="77777777" w:rsidR="00D92174" w:rsidRPr="00D92174" w:rsidRDefault="00D92174" w:rsidP="00D92174">
      <w:pPr>
        <w:ind w:left="0"/>
        <w:rPr>
          <w:b/>
        </w:rPr>
      </w:pPr>
    </w:p>
    <w:p w14:paraId="36328E08" w14:textId="77777777" w:rsidR="00D92174" w:rsidRPr="00D92174" w:rsidRDefault="00D92174" w:rsidP="00D92174">
      <w:pPr>
        <w:ind w:left="0"/>
      </w:pPr>
      <w:r w:rsidRPr="00D92174">
        <w:rPr>
          <w:b/>
        </w:rPr>
        <w:t>Výplně otvorů</w:t>
      </w:r>
    </w:p>
    <w:p w14:paraId="4C7F969C" w14:textId="77777777" w:rsidR="00D92174" w:rsidRPr="00D92174" w:rsidRDefault="00D92174" w:rsidP="00D92174">
      <w:pPr>
        <w:ind w:left="0"/>
      </w:pPr>
      <w:r w:rsidRPr="00D92174">
        <w:t>V rámci modernizace budou osazeny nové protipožární dveře:</w:t>
      </w:r>
    </w:p>
    <w:p w14:paraId="55C1B703" w14:textId="77777777" w:rsidR="00D92174" w:rsidRPr="00D92174" w:rsidRDefault="00D92174" w:rsidP="00D92174">
      <w:pPr>
        <w:ind w:left="0"/>
      </w:pPr>
      <w:r w:rsidRPr="00D92174">
        <w:t xml:space="preserve">- vnitřní, plné dveře na bázi dřeva, folie mat, s obložkovou zárubní, </w:t>
      </w:r>
      <w:proofErr w:type="spellStart"/>
      <w:r w:rsidRPr="00D92174">
        <w:t>bezfalcové</w:t>
      </w:r>
      <w:proofErr w:type="spellEnd"/>
      <w:r w:rsidRPr="00D92174">
        <w:t xml:space="preserve">, protipožární.  </w:t>
      </w:r>
    </w:p>
    <w:p w14:paraId="0396CDDA" w14:textId="77777777" w:rsidR="00D92174" w:rsidRPr="00D92174" w:rsidRDefault="00D92174" w:rsidP="00D92174">
      <w:pPr>
        <w:ind w:left="0"/>
      </w:pPr>
      <w:r w:rsidRPr="00D92174">
        <w:t xml:space="preserve">Výplně otvorů budou provedeny v souladu s požárně bezpečnostním řešením. </w:t>
      </w:r>
    </w:p>
    <w:p w14:paraId="4B63DCEA" w14:textId="77777777" w:rsidR="00D92174" w:rsidRPr="00D92174" w:rsidRDefault="00D92174" w:rsidP="00D92174">
      <w:pPr>
        <w:ind w:left="0"/>
      </w:pPr>
    </w:p>
    <w:p w14:paraId="511EEA1A" w14:textId="77777777" w:rsidR="00D92174" w:rsidRPr="00D92174" w:rsidRDefault="00D92174" w:rsidP="00D92174">
      <w:pPr>
        <w:ind w:left="0"/>
        <w:rPr>
          <w:b/>
        </w:rPr>
      </w:pPr>
      <w:r w:rsidRPr="00D92174">
        <w:rPr>
          <w:b/>
        </w:rPr>
        <w:t>E – Tepelně technické vlastnosti stavebních konstrukcí a výplní otvorů</w:t>
      </w:r>
    </w:p>
    <w:p w14:paraId="2A07D345" w14:textId="77777777" w:rsidR="00D92174" w:rsidRPr="00D92174" w:rsidRDefault="00D92174" w:rsidP="00D92174">
      <w:pPr>
        <w:ind w:left="0"/>
      </w:pPr>
      <w:r w:rsidRPr="00D92174">
        <w:t xml:space="preserve">Modernizací nedošlo ke změnám stávajících parametrů obvodových konstrukcí </w:t>
      </w:r>
    </w:p>
    <w:p w14:paraId="0940C028" w14:textId="77777777" w:rsidR="00D92174" w:rsidRPr="00D92174" w:rsidRDefault="00D92174" w:rsidP="00D92174">
      <w:pPr>
        <w:ind w:left="0"/>
        <w:rPr>
          <w:b/>
        </w:rPr>
      </w:pPr>
      <w:r w:rsidRPr="00D92174">
        <w:rPr>
          <w:b/>
        </w:rPr>
        <w:t>G – Vliv objektu a jeho užívání na životní prostředí</w:t>
      </w:r>
    </w:p>
    <w:p w14:paraId="141879F4" w14:textId="77777777" w:rsidR="00D92174" w:rsidRPr="00D92174" w:rsidRDefault="00D92174" w:rsidP="00D92174">
      <w:pPr>
        <w:ind w:left="0"/>
        <w:rPr>
          <w:bCs/>
        </w:rPr>
      </w:pPr>
      <w:r w:rsidRPr="00D92174">
        <w:t>Modernizací nedošlo ke změnám stávajících parametrů objektu.</w:t>
      </w:r>
    </w:p>
    <w:p w14:paraId="0A0B3AB2" w14:textId="77777777" w:rsidR="00D92174" w:rsidRPr="00D92174" w:rsidRDefault="00D92174" w:rsidP="00D92174">
      <w:pPr>
        <w:ind w:left="0"/>
        <w:rPr>
          <w:b/>
        </w:rPr>
      </w:pPr>
      <w:r w:rsidRPr="00D92174">
        <w:rPr>
          <w:b/>
        </w:rPr>
        <w:t>H – Dopravní řešení</w:t>
      </w:r>
    </w:p>
    <w:p w14:paraId="6BD762DA" w14:textId="77777777" w:rsidR="00D92174" w:rsidRPr="00D92174" w:rsidRDefault="00D92174" w:rsidP="00D92174">
      <w:pPr>
        <w:ind w:left="0"/>
      </w:pPr>
      <w:r w:rsidRPr="00D92174">
        <w:t>Napojení objektu na stávající dopravní systém zůstává zachován a nedošlo ke změnám stávajících parametrů objektu.</w:t>
      </w:r>
    </w:p>
    <w:p w14:paraId="40F83B22" w14:textId="77777777" w:rsidR="00D92174" w:rsidRPr="00D92174" w:rsidRDefault="00D92174" w:rsidP="00D92174">
      <w:pPr>
        <w:ind w:left="0"/>
        <w:rPr>
          <w:b/>
        </w:rPr>
      </w:pPr>
      <w:r w:rsidRPr="00D92174">
        <w:rPr>
          <w:b/>
        </w:rPr>
        <w:t>I – Ochrana objektu před škodlivými vlivy vnějšího prostředí, protiradonová opatření</w:t>
      </w:r>
    </w:p>
    <w:p w14:paraId="0E015D99" w14:textId="77777777" w:rsidR="00D92174" w:rsidRPr="00D92174" w:rsidRDefault="00D92174" w:rsidP="00D92174">
      <w:pPr>
        <w:ind w:left="0"/>
      </w:pPr>
      <w:r w:rsidRPr="00D92174">
        <w:t>Modernizací nedošlo ke změnám stávajících parametrů objektu.</w:t>
      </w:r>
    </w:p>
    <w:p w14:paraId="6040376C" w14:textId="77777777" w:rsidR="00CD0DEB" w:rsidRDefault="00CD0DEB" w:rsidP="00D92174">
      <w:pPr>
        <w:ind w:left="0"/>
      </w:pPr>
    </w:p>
    <w:p w14:paraId="2FB089A9" w14:textId="77777777" w:rsidR="00F745CD" w:rsidRDefault="00F745CD" w:rsidP="00D92174">
      <w:pPr>
        <w:ind w:left="0"/>
      </w:pPr>
    </w:p>
    <w:p w14:paraId="0B6DC168" w14:textId="556873F6" w:rsidR="00F745CD" w:rsidRPr="00D92174" w:rsidRDefault="00F745CD" w:rsidP="00F745CD">
      <w:pPr>
        <w:pStyle w:val="Nadpis1"/>
      </w:pPr>
      <w:r>
        <w:t>C – POZNÁMKY K </w:t>
      </w:r>
      <w:proofErr w:type="gramStart"/>
      <w:r>
        <w:t>PROJEKTU - slaboproud</w:t>
      </w:r>
      <w:proofErr w:type="gramEnd"/>
    </w:p>
    <w:p w14:paraId="35CB0303" w14:textId="5939A794" w:rsidR="00F745CD" w:rsidRDefault="00F745CD" w:rsidP="00F745CD">
      <w:pPr>
        <w:ind w:left="0"/>
      </w:pPr>
      <w:bookmarkStart w:id="4" w:name="_Hlk191541886"/>
      <w:r>
        <w:t xml:space="preserve">Projekt neřeší rozvody slaboproudých instalací (především vedení optických kabelů do serverovny) Jejich přesun, přepojení a veškeré úkony s tím spojené bude zajištěno odpovídajícím odborem Mendelovi univerzity. </w:t>
      </w:r>
    </w:p>
    <w:p w14:paraId="55575303" w14:textId="77777777" w:rsidR="00F745CD" w:rsidRDefault="00F745CD" w:rsidP="00F745CD">
      <w:pPr>
        <w:ind w:left="0"/>
      </w:pPr>
    </w:p>
    <w:p w14:paraId="6180032E" w14:textId="77777777" w:rsidR="00F745CD" w:rsidRPr="00F745CD" w:rsidRDefault="00F745CD" w:rsidP="00F745CD">
      <w:pPr>
        <w:ind w:left="0"/>
      </w:pPr>
      <w:r w:rsidRPr="00F745CD">
        <w:t>V řešené části objektu se nachází slaboproudá vedení či rozvaděče a zařízení, která jsou funkční či budou opětovně oživeny a slouží pro řešenou část či pro další části areálu.</w:t>
      </w:r>
    </w:p>
    <w:p w14:paraId="0706DBB3" w14:textId="77777777" w:rsidR="00F745CD" w:rsidRPr="00F745CD" w:rsidRDefault="00F745CD" w:rsidP="00F745CD">
      <w:pPr>
        <w:ind w:left="0"/>
      </w:pPr>
      <w:r w:rsidRPr="00F745CD">
        <w:t> </w:t>
      </w:r>
    </w:p>
    <w:p w14:paraId="2D27094B" w14:textId="15F55F87" w:rsidR="00F745CD" w:rsidRPr="00F745CD" w:rsidRDefault="00F745CD" w:rsidP="00F745CD">
      <w:pPr>
        <w:ind w:left="0"/>
      </w:pPr>
      <w:r w:rsidRPr="00F745CD">
        <w:rPr>
          <w:b/>
          <w:bCs/>
        </w:rPr>
        <w:t xml:space="preserve">Tato zařízení je třeba před započetím rekonstrukce zřetelně označit (po nezbytné konzultaci a za přítomnosti </w:t>
      </w:r>
      <w:proofErr w:type="gramStart"/>
      <w:r w:rsidRPr="00F745CD">
        <w:rPr>
          <w:b/>
          <w:bCs/>
        </w:rPr>
        <w:t>správců  sítí</w:t>
      </w:r>
      <w:proofErr w:type="gramEnd"/>
      <w:r w:rsidRPr="00F745CD">
        <w:rPr>
          <w:b/>
          <w:bCs/>
        </w:rPr>
        <w:t>) a tam, kde připadá v úvahu jejich poškození, nebo zaprášení i patřičně vhodným způsobem chránit.</w:t>
      </w:r>
    </w:p>
    <w:p w14:paraId="4D9C3C9D" w14:textId="77777777" w:rsidR="00F745CD" w:rsidRPr="00F745CD" w:rsidRDefault="00F745CD" w:rsidP="00F745CD">
      <w:pPr>
        <w:ind w:left="0"/>
      </w:pPr>
      <w:r w:rsidRPr="00F745CD">
        <w:t> </w:t>
      </w:r>
    </w:p>
    <w:p w14:paraId="7DCE3FFA" w14:textId="5DB6B8D4" w:rsidR="00F745CD" w:rsidRPr="00F745CD" w:rsidRDefault="00F745CD" w:rsidP="00F745CD">
      <w:pPr>
        <w:ind w:left="0"/>
      </w:pPr>
      <w:r w:rsidRPr="00F745CD">
        <w:t xml:space="preserve">Doporučujeme okolo všech rozvaděčů, kabelových tras, koncových prvků i ostatních částí rozvodů před zahájením jakýchkoli stavebních prací (i přípravných) připevnění dvouvrstvé ochrany. Prachotěsné zábrany, např. igelitového opláštění se zavařením veškerých </w:t>
      </w:r>
      <w:proofErr w:type="gramStart"/>
      <w:r w:rsidRPr="00F745CD">
        <w:t>spojů  a</w:t>
      </w:r>
      <w:proofErr w:type="gramEnd"/>
      <w:r w:rsidRPr="00F745CD">
        <w:t xml:space="preserve"> mechanické ochrany, dřevěné bednění přes prachotěsné opláštění.  Tyto ochrany musí být provedeny po celé délce dotčeného vedení a na všech zařízeních slaboproudých rozměrů.</w:t>
      </w:r>
    </w:p>
    <w:p w14:paraId="6C795E11" w14:textId="77777777" w:rsidR="00F745CD" w:rsidRPr="00F745CD" w:rsidRDefault="00F745CD" w:rsidP="00F745CD">
      <w:pPr>
        <w:ind w:left="0"/>
      </w:pPr>
      <w:r w:rsidRPr="00F745CD">
        <w:t> </w:t>
      </w:r>
    </w:p>
    <w:p w14:paraId="071AA2F2" w14:textId="086C4681" w:rsidR="00F745CD" w:rsidRPr="00F745CD" w:rsidRDefault="00F745CD" w:rsidP="00F745CD">
      <w:pPr>
        <w:ind w:left="0"/>
      </w:pPr>
      <w:r w:rsidRPr="00F745CD">
        <w:rPr>
          <w:b/>
          <w:bCs/>
        </w:rPr>
        <w:t xml:space="preserve">Všechny firmy a jejich zaměstnanci, pracující v objektu musí být před započetím rekonstrukce </w:t>
      </w:r>
      <w:r w:rsidRPr="00F745CD">
        <w:rPr>
          <w:b/>
          <w:bCs/>
        </w:rPr>
        <w:lastRenderedPageBreak/>
        <w:t>stavebním dozorem prokazatelně seznámeni se zařízením a rozvody, které zůstanou po dobu rekonstrukce v provozu a nesmí být poškozeny.</w:t>
      </w:r>
    </w:p>
    <w:p w14:paraId="23E9DFA1" w14:textId="77777777" w:rsidR="00F745CD" w:rsidRPr="00F745CD" w:rsidRDefault="00F745CD" w:rsidP="00F745CD">
      <w:pPr>
        <w:ind w:left="0"/>
      </w:pPr>
      <w:r w:rsidRPr="00F745CD">
        <w:t> </w:t>
      </w:r>
    </w:p>
    <w:p w14:paraId="5E34E26D" w14:textId="3CD9682E" w:rsidR="00F745CD" w:rsidRPr="00F745CD" w:rsidRDefault="00F745CD" w:rsidP="00F745CD">
      <w:pPr>
        <w:ind w:left="0"/>
      </w:pPr>
      <w:r w:rsidRPr="00F745CD">
        <w:t> Při veškerých pracích v ochranném pásmu telekomunikačních sítí je nezbytně nutné postupovat dle bodů ve vyjádření jednotlivých provozovatelů sítí.</w:t>
      </w:r>
    </w:p>
    <w:p w14:paraId="3CDD84D9" w14:textId="77777777" w:rsidR="00F745CD" w:rsidRDefault="00F745CD" w:rsidP="00F745CD">
      <w:pPr>
        <w:ind w:left="0"/>
      </w:pPr>
    </w:p>
    <w:p w14:paraId="2DDF5F9E" w14:textId="7B7E71B7" w:rsidR="00F745CD" w:rsidRPr="00F745CD" w:rsidRDefault="00F745CD" w:rsidP="00F745CD">
      <w:pPr>
        <w:ind w:left="0"/>
      </w:pPr>
      <w:r w:rsidRPr="00F745CD">
        <w:t>V řešené části objektu se dále nachází slaboproudá vedení či zařízení, která jsou funkční či budou opětovně oživena a slouží pro řešenou část či pro další části areálu. Tato zařízení je třeba před započetím rekonstrukce zřetelně označit (po nezbytné konzultaci a za přítomnosti správců sítí) a tam, kde připadá v úvahu jejich poškození nebo zaprášení, je patřičně a vhodným způsobem chránit. Doporučujeme okolo všech rozvaděčů, kabelových tras, koncových prvků i ostatních částí rozvodů před zahájením jakýchkoli stavebních prací (i přípravných) připevnit dvouvrstvou ochranu. Prachotěsné zábrany, např. igelitové opláštění se zavařením veškerých spojů, a mechanické ochrany, dřevěné bednění přes prachotěsné opláštění. Tyto ochrany musí být provedeny po celé délce dotčeného vedení a na všech zařízeních slaboproudých rozvodů. Všechny firmy a jejich zaměstnanci, pracující v objektu, musí být před započetím rekonstrukce stavebním dozorem prokazatelně seznámeni se zařízením a rozvody, které zůstanou po dobu rekonstrukce v provozu a nesmí být poškozeny. Při veškerých pracích v ochranném pásmu telekomunikačních sítí je nezbytně nutné postupovat dle bodů ve vyjádření jednotlivých provozovatelů sítí.</w:t>
      </w:r>
    </w:p>
    <w:bookmarkEnd w:id="4"/>
    <w:p w14:paraId="6D63F914" w14:textId="77777777" w:rsidR="00F745CD" w:rsidRPr="00F745CD" w:rsidRDefault="00F745CD" w:rsidP="00F745CD">
      <w:pPr>
        <w:ind w:left="0"/>
      </w:pPr>
      <w:r w:rsidRPr="00F745CD">
        <w:t> </w:t>
      </w:r>
    </w:p>
    <w:p w14:paraId="5140AAD2" w14:textId="77777777" w:rsidR="00F745CD" w:rsidRDefault="00F745CD" w:rsidP="00F745CD">
      <w:pPr>
        <w:ind w:left="0"/>
      </w:pPr>
    </w:p>
    <w:p w14:paraId="252E0499" w14:textId="77777777" w:rsidR="00F745CD" w:rsidRDefault="00F745CD" w:rsidP="00F745CD">
      <w:pPr>
        <w:ind w:left="0"/>
      </w:pPr>
    </w:p>
    <w:p w14:paraId="6B34817E" w14:textId="2DC0D1B4" w:rsidR="00F745CD" w:rsidRPr="00D92174" w:rsidRDefault="00F745CD" w:rsidP="00F745CD">
      <w:pPr>
        <w:ind w:left="0"/>
      </w:pPr>
    </w:p>
    <w:sectPr w:rsidR="00F745CD" w:rsidRPr="00D92174" w:rsidSect="00EB517D">
      <w:footerReference w:type="default" r:id="rId8"/>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2F2B4" w14:textId="77777777" w:rsidR="006168DA" w:rsidRDefault="006168DA" w:rsidP="003348CE">
      <w:r>
        <w:separator/>
      </w:r>
    </w:p>
    <w:p w14:paraId="25559EE3" w14:textId="77777777" w:rsidR="006168DA" w:rsidRDefault="006168DA"/>
  </w:endnote>
  <w:endnote w:type="continuationSeparator" w:id="0">
    <w:p w14:paraId="537A297B" w14:textId="77777777" w:rsidR="006168DA" w:rsidRDefault="006168DA" w:rsidP="003348CE">
      <w:r>
        <w:continuationSeparator/>
      </w:r>
    </w:p>
    <w:p w14:paraId="109623A3" w14:textId="77777777" w:rsidR="006168DA" w:rsidRDefault="00616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Condensed">
    <w:panose1 w:val="02000000000000000000"/>
    <w:charset w:val="EE"/>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HGIHAJ+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3290B" w14:textId="77777777" w:rsidR="00934AEA" w:rsidRPr="005900C7" w:rsidRDefault="00950693" w:rsidP="00372066">
    <w:pPr>
      <w:pStyle w:val="Zpat"/>
      <w:ind w:left="0"/>
      <w:jc w:val="center"/>
    </w:pPr>
    <w:r w:rsidRPr="005900C7">
      <w:fldChar w:fldCharType="begin"/>
    </w:r>
    <w:r w:rsidR="00934AEA" w:rsidRPr="005900C7">
      <w:instrText xml:space="preserve"> PAGE </w:instrText>
    </w:r>
    <w:r w:rsidRPr="005900C7">
      <w:fldChar w:fldCharType="separate"/>
    </w:r>
    <w:r w:rsidR="009D560E">
      <w:rPr>
        <w:noProof/>
      </w:rPr>
      <w:t>3</w:t>
    </w:r>
    <w:r w:rsidRPr="005900C7">
      <w:fldChar w:fldCharType="end"/>
    </w:r>
    <w:r w:rsidR="00934AEA" w:rsidRPr="005900C7">
      <w:t>/</w:t>
    </w:r>
    <w:r w:rsidRPr="005900C7">
      <w:fldChar w:fldCharType="begin"/>
    </w:r>
    <w:r w:rsidR="00934AEA" w:rsidRPr="005900C7">
      <w:instrText xml:space="preserve"> NUMPAGES </w:instrText>
    </w:r>
    <w:r w:rsidRPr="005900C7">
      <w:fldChar w:fldCharType="separate"/>
    </w:r>
    <w:r w:rsidR="009D560E">
      <w:rPr>
        <w:noProof/>
      </w:rPr>
      <w:t>3</w:t>
    </w:r>
    <w:r w:rsidRPr="005900C7">
      <w:fldChar w:fldCharType="end"/>
    </w:r>
  </w:p>
  <w:p w14:paraId="342C6594" w14:textId="77777777" w:rsidR="00695250" w:rsidRDefault="006952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DF14E" w14:textId="77777777" w:rsidR="006168DA" w:rsidRDefault="006168DA" w:rsidP="003348CE">
      <w:r>
        <w:separator/>
      </w:r>
    </w:p>
    <w:p w14:paraId="2B2F18C0" w14:textId="77777777" w:rsidR="006168DA" w:rsidRDefault="006168DA"/>
  </w:footnote>
  <w:footnote w:type="continuationSeparator" w:id="0">
    <w:p w14:paraId="3943A7E9" w14:textId="77777777" w:rsidR="006168DA" w:rsidRDefault="006168DA" w:rsidP="003348CE">
      <w:r>
        <w:continuationSeparator/>
      </w:r>
    </w:p>
    <w:p w14:paraId="738D6BBC" w14:textId="77777777" w:rsidR="006168DA" w:rsidRDefault="006168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0EE7"/>
    <w:multiLevelType w:val="multilevel"/>
    <w:tmpl w:val="C2DE6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E3A87"/>
    <w:multiLevelType w:val="hybridMultilevel"/>
    <w:tmpl w:val="BFCC6902"/>
    <w:lvl w:ilvl="0" w:tplc="151655E8">
      <w:numFmt w:val="bullet"/>
      <w:lvlText w:val="-"/>
      <w:lvlJc w:val="left"/>
      <w:pPr>
        <w:ind w:left="720" w:hanging="360"/>
      </w:pPr>
      <w:rPr>
        <w:rFonts w:ascii="Roboto Condensed" w:eastAsia="Times New Roman" w:hAnsi="Roboto 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343BEB"/>
    <w:multiLevelType w:val="hybridMultilevel"/>
    <w:tmpl w:val="BA2A6F70"/>
    <w:lvl w:ilvl="0" w:tplc="151655E8">
      <w:numFmt w:val="bullet"/>
      <w:lvlText w:val="-"/>
      <w:lvlJc w:val="left"/>
      <w:pPr>
        <w:ind w:left="2136" w:hanging="360"/>
      </w:pPr>
      <w:rPr>
        <w:rFonts w:ascii="Roboto Condensed" w:eastAsia="Times New Roman" w:hAnsi="Roboto Condensed" w:cs="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058318ED"/>
    <w:multiLevelType w:val="hybridMultilevel"/>
    <w:tmpl w:val="18B069AC"/>
    <w:lvl w:ilvl="0" w:tplc="151655E8">
      <w:numFmt w:val="bullet"/>
      <w:lvlText w:val="-"/>
      <w:lvlJc w:val="left"/>
      <w:pPr>
        <w:ind w:left="720" w:hanging="360"/>
      </w:pPr>
      <w:rPr>
        <w:rFonts w:ascii="Roboto Condensed" w:eastAsia="Times New Roman" w:hAnsi="Roboto 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A51DEC"/>
    <w:multiLevelType w:val="hybridMultilevel"/>
    <w:tmpl w:val="242621BE"/>
    <w:lvl w:ilvl="0" w:tplc="151655E8">
      <w:numFmt w:val="bullet"/>
      <w:lvlText w:val="-"/>
      <w:lvlJc w:val="left"/>
      <w:pPr>
        <w:ind w:left="720" w:hanging="360"/>
      </w:pPr>
      <w:rPr>
        <w:rFonts w:ascii="Roboto Condensed" w:eastAsia="Times New Roman" w:hAnsi="Roboto 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6511AA"/>
    <w:multiLevelType w:val="hybridMultilevel"/>
    <w:tmpl w:val="73E2063E"/>
    <w:lvl w:ilvl="0" w:tplc="BA2A6498">
      <w:numFmt w:val="bullet"/>
      <w:lvlText w:val="-"/>
      <w:lvlJc w:val="left"/>
      <w:pPr>
        <w:ind w:left="1776" w:hanging="360"/>
      </w:pPr>
      <w:rPr>
        <w:rFonts w:ascii="ISOCPEUR" w:eastAsia="Times New Roman" w:hAnsi="ISOCPEUR"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 w15:restartNumberingAfterBreak="0">
    <w:nsid w:val="0AD360F1"/>
    <w:multiLevelType w:val="hybridMultilevel"/>
    <w:tmpl w:val="9968C736"/>
    <w:lvl w:ilvl="0" w:tplc="B338052E">
      <w:start w:val="1"/>
      <w:numFmt w:val="bullet"/>
      <w:lvlText w:val=""/>
      <w:lvlJc w:val="left"/>
      <w:pPr>
        <w:tabs>
          <w:tab w:val="num" w:pos="927"/>
        </w:tabs>
        <w:ind w:left="927"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0E3761"/>
    <w:multiLevelType w:val="hybridMultilevel"/>
    <w:tmpl w:val="AADE8890"/>
    <w:lvl w:ilvl="0" w:tplc="498C0698">
      <w:numFmt w:val="bullet"/>
      <w:lvlText w:val="-"/>
      <w:lvlJc w:val="left"/>
      <w:pPr>
        <w:ind w:left="2136" w:hanging="360"/>
      </w:pPr>
      <w:rPr>
        <w:rFonts w:ascii="Calibri" w:eastAsiaTheme="minorHAnsi" w:hAnsi="Calibri" w:cs="Calibri"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8" w15:restartNumberingAfterBreak="0">
    <w:nsid w:val="173B732A"/>
    <w:multiLevelType w:val="hybridMultilevel"/>
    <w:tmpl w:val="E66A3246"/>
    <w:lvl w:ilvl="0" w:tplc="151655E8">
      <w:numFmt w:val="bullet"/>
      <w:lvlText w:val="-"/>
      <w:lvlJc w:val="left"/>
      <w:pPr>
        <w:ind w:left="720" w:hanging="360"/>
      </w:pPr>
      <w:rPr>
        <w:rFonts w:ascii="Roboto Condensed" w:eastAsia="Times New Roman" w:hAnsi="Roboto 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3603BF"/>
    <w:multiLevelType w:val="hybridMultilevel"/>
    <w:tmpl w:val="D892E696"/>
    <w:lvl w:ilvl="0" w:tplc="498C0698">
      <w:numFmt w:val="bullet"/>
      <w:lvlText w:val="-"/>
      <w:lvlJc w:val="left"/>
      <w:pPr>
        <w:ind w:left="2136" w:hanging="360"/>
      </w:pPr>
      <w:rPr>
        <w:rFonts w:ascii="Calibri" w:eastAsiaTheme="minorHAnsi" w:hAnsi="Calibri" w:cs="Calibri"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18507CC0"/>
    <w:multiLevelType w:val="hybridMultilevel"/>
    <w:tmpl w:val="FE3839A4"/>
    <w:lvl w:ilvl="0" w:tplc="D5E67BD4">
      <w:start w:val="1"/>
      <w:numFmt w:val="bullet"/>
      <w:pStyle w:val="4rove"/>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512ECB"/>
    <w:multiLevelType w:val="hybridMultilevel"/>
    <w:tmpl w:val="AAD8AA38"/>
    <w:lvl w:ilvl="0" w:tplc="2C7E609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036B79"/>
    <w:multiLevelType w:val="hybridMultilevel"/>
    <w:tmpl w:val="9A345D96"/>
    <w:lvl w:ilvl="0" w:tplc="498C0698">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1F83146D"/>
    <w:multiLevelType w:val="hybridMultilevel"/>
    <w:tmpl w:val="8CAAD284"/>
    <w:lvl w:ilvl="0" w:tplc="E0687AF6">
      <w:start w:val="1"/>
      <w:numFmt w:val="upp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0BE5DA8"/>
    <w:multiLevelType w:val="hybridMultilevel"/>
    <w:tmpl w:val="663EF70C"/>
    <w:lvl w:ilvl="0" w:tplc="B338052E">
      <w:start w:val="1"/>
      <w:numFmt w:val="bullet"/>
      <w:lvlText w:val=""/>
      <w:lvlJc w:val="left"/>
      <w:pPr>
        <w:tabs>
          <w:tab w:val="num" w:pos="927"/>
        </w:tabs>
        <w:ind w:left="927"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9F781A"/>
    <w:multiLevelType w:val="hybridMultilevel"/>
    <w:tmpl w:val="A06A8EEA"/>
    <w:lvl w:ilvl="0" w:tplc="151655E8">
      <w:numFmt w:val="bullet"/>
      <w:lvlText w:val="-"/>
      <w:lvlJc w:val="left"/>
      <w:pPr>
        <w:ind w:left="3240" w:hanging="360"/>
      </w:pPr>
      <w:rPr>
        <w:rFonts w:ascii="Roboto Condensed" w:eastAsia="Times New Roman" w:hAnsi="Roboto Condensed" w:cs="Aria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16" w15:restartNumberingAfterBreak="0">
    <w:nsid w:val="23732350"/>
    <w:multiLevelType w:val="hybridMultilevel"/>
    <w:tmpl w:val="EC8E83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596115"/>
    <w:multiLevelType w:val="multilevel"/>
    <w:tmpl w:val="66A41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E77636"/>
    <w:multiLevelType w:val="hybridMultilevel"/>
    <w:tmpl w:val="81FAE2C2"/>
    <w:lvl w:ilvl="0" w:tplc="151655E8">
      <w:numFmt w:val="bullet"/>
      <w:lvlText w:val="-"/>
      <w:lvlJc w:val="left"/>
      <w:pPr>
        <w:ind w:left="720" w:hanging="360"/>
      </w:pPr>
      <w:rPr>
        <w:rFonts w:ascii="Roboto Condensed" w:eastAsia="Times New Roman" w:hAnsi="Roboto 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364908"/>
    <w:multiLevelType w:val="hybridMultilevel"/>
    <w:tmpl w:val="FEB29BB2"/>
    <w:lvl w:ilvl="0" w:tplc="498C0698">
      <w:numFmt w:val="bullet"/>
      <w:lvlText w:val="-"/>
      <w:lvlJc w:val="left"/>
      <w:pPr>
        <w:ind w:left="2136" w:hanging="360"/>
      </w:pPr>
      <w:rPr>
        <w:rFonts w:ascii="Calibri" w:eastAsiaTheme="minorHAnsi" w:hAnsi="Calibri" w:cs="Calibri"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8A0EF3"/>
    <w:multiLevelType w:val="multilevel"/>
    <w:tmpl w:val="FE3839A4"/>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DC2A98"/>
    <w:multiLevelType w:val="hybridMultilevel"/>
    <w:tmpl w:val="FC4A3F7C"/>
    <w:lvl w:ilvl="0" w:tplc="EFFE80CE">
      <w:start w:val="5655"/>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5D85870"/>
    <w:multiLevelType w:val="hybridMultilevel"/>
    <w:tmpl w:val="391081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0B0A29"/>
    <w:multiLevelType w:val="hybridMultilevel"/>
    <w:tmpl w:val="F1D86FB8"/>
    <w:lvl w:ilvl="0" w:tplc="151655E8">
      <w:numFmt w:val="bullet"/>
      <w:lvlText w:val="-"/>
      <w:lvlJc w:val="left"/>
      <w:pPr>
        <w:ind w:left="720" w:hanging="360"/>
      </w:pPr>
      <w:rPr>
        <w:rFonts w:ascii="Roboto Condensed" w:eastAsia="Times New Roman" w:hAnsi="Roboto 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E43E13"/>
    <w:multiLevelType w:val="hybridMultilevel"/>
    <w:tmpl w:val="4118991C"/>
    <w:lvl w:ilvl="0" w:tplc="498C0698">
      <w:numFmt w:val="bullet"/>
      <w:lvlText w:val="-"/>
      <w:lvlJc w:val="left"/>
      <w:pPr>
        <w:ind w:left="2136" w:hanging="360"/>
      </w:pPr>
      <w:rPr>
        <w:rFonts w:ascii="Calibri" w:eastAsiaTheme="minorHAnsi" w:hAnsi="Calibri" w:cs="Calibri"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418E3533"/>
    <w:multiLevelType w:val="multilevel"/>
    <w:tmpl w:val="32541FB0"/>
    <w:lvl w:ilvl="0">
      <w:start w:val="1"/>
      <w:numFmt w:val="decimal"/>
      <w:lvlText w:val="%1."/>
      <w:lvlJc w:val="left"/>
      <w:pPr>
        <w:tabs>
          <w:tab w:val="num" w:pos="2145"/>
        </w:tabs>
        <w:ind w:left="2145" w:hanging="360"/>
      </w:pPr>
    </w:lvl>
    <w:lvl w:ilvl="1">
      <w:start w:val="1"/>
      <w:numFmt w:val="upperLetter"/>
      <w:lvlText w:val="%2)"/>
      <w:lvlJc w:val="left"/>
      <w:pPr>
        <w:tabs>
          <w:tab w:val="num" w:pos="2145"/>
        </w:tabs>
        <w:ind w:left="2145"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2857D1D"/>
    <w:multiLevelType w:val="hybridMultilevel"/>
    <w:tmpl w:val="6F1E43C0"/>
    <w:lvl w:ilvl="0" w:tplc="E0687AF6">
      <w:start w:val="1"/>
      <w:numFmt w:val="upperLetter"/>
      <w:lvlText w:val="%1)"/>
      <w:lvlJc w:val="left"/>
      <w:pPr>
        <w:tabs>
          <w:tab w:val="num" w:pos="1440"/>
        </w:tabs>
        <w:ind w:left="1440" w:hanging="360"/>
      </w:pPr>
      <w:rPr>
        <w:rFonts w:hint="default"/>
      </w:rPr>
    </w:lvl>
    <w:lvl w:ilvl="1" w:tplc="A8EC1004">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51067B"/>
    <w:multiLevelType w:val="hybridMultilevel"/>
    <w:tmpl w:val="32541FB0"/>
    <w:lvl w:ilvl="0" w:tplc="0405000F">
      <w:start w:val="1"/>
      <w:numFmt w:val="decimal"/>
      <w:lvlText w:val="%1."/>
      <w:lvlJc w:val="left"/>
      <w:pPr>
        <w:tabs>
          <w:tab w:val="num" w:pos="2145"/>
        </w:tabs>
        <w:ind w:left="2145" w:hanging="360"/>
      </w:pPr>
    </w:lvl>
    <w:lvl w:ilvl="1" w:tplc="E0687AF6">
      <w:start w:val="1"/>
      <w:numFmt w:val="upperLetter"/>
      <w:lvlText w:val="%2)"/>
      <w:lvlJc w:val="left"/>
      <w:pPr>
        <w:tabs>
          <w:tab w:val="num" w:pos="2145"/>
        </w:tabs>
        <w:ind w:left="2145"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47821E1"/>
    <w:multiLevelType w:val="hybridMultilevel"/>
    <w:tmpl w:val="9D7C44F6"/>
    <w:lvl w:ilvl="0" w:tplc="04050017">
      <w:start w:val="1"/>
      <w:numFmt w:val="lowerLetter"/>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E962EF94">
      <w:numFmt w:val="bullet"/>
      <w:lvlText w:val="-"/>
      <w:lvlJc w:val="left"/>
      <w:pPr>
        <w:tabs>
          <w:tab w:val="num" w:pos="2340"/>
        </w:tabs>
        <w:ind w:left="2340" w:hanging="360"/>
      </w:pPr>
      <w:rPr>
        <w:rFonts w:ascii="Arial" w:eastAsia="Times New Roman" w:hAnsi="Arial" w:cs="Arial" w:hint="default"/>
      </w:rPr>
    </w:lvl>
    <w:lvl w:ilvl="3" w:tplc="34AAB402">
      <w:start w:val="2"/>
      <w:numFmt w:val="upperLetter"/>
      <w:lvlText w:val="%4)"/>
      <w:lvlJc w:val="left"/>
      <w:pPr>
        <w:tabs>
          <w:tab w:val="num" w:pos="2880"/>
        </w:tabs>
        <w:ind w:left="2880" w:hanging="360"/>
      </w:pPr>
      <w:rPr>
        <w:rFonts w:hint="default"/>
      </w:rPr>
    </w:lvl>
    <w:lvl w:ilvl="4" w:tplc="0C22B978">
      <w:start w:val="15"/>
      <w:numFmt w:val="decimal"/>
      <w:lvlText w:val="%5"/>
      <w:lvlJc w:val="left"/>
      <w:pPr>
        <w:tabs>
          <w:tab w:val="num" w:pos="3960"/>
        </w:tabs>
        <w:ind w:left="3960" w:hanging="720"/>
      </w:pPr>
      <w:rPr>
        <w:rFonts w:hint="default"/>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8F4338E"/>
    <w:multiLevelType w:val="hybridMultilevel"/>
    <w:tmpl w:val="105857F2"/>
    <w:lvl w:ilvl="0" w:tplc="498C0698">
      <w:numFmt w:val="bullet"/>
      <w:lvlText w:val="-"/>
      <w:lvlJc w:val="left"/>
      <w:pPr>
        <w:ind w:left="2136" w:hanging="360"/>
      </w:pPr>
      <w:rPr>
        <w:rFonts w:ascii="Calibri" w:eastAsiaTheme="minorHAnsi" w:hAnsi="Calibri" w:cs="Calibri"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0" w15:restartNumberingAfterBreak="0">
    <w:nsid w:val="6C21756C"/>
    <w:multiLevelType w:val="hybridMultilevel"/>
    <w:tmpl w:val="989ADC42"/>
    <w:lvl w:ilvl="0" w:tplc="28E6720C">
      <w:numFmt w:val="bullet"/>
      <w:lvlText w:val="-"/>
      <w:lvlJc w:val="left"/>
      <w:pPr>
        <w:ind w:left="2490" w:hanging="360"/>
      </w:pPr>
      <w:rPr>
        <w:rFonts w:ascii="Verdana" w:eastAsia="Times New Roman" w:hAnsi="Verdana" w:cs="Arial"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31" w15:restartNumberingAfterBreak="0">
    <w:nsid w:val="735F53A8"/>
    <w:multiLevelType w:val="multilevel"/>
    <w:tmpl w:val="FE3839A4"/>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B43D48"/>
    <w:multiLevelType w:val="hybridMultilevel"/>
    <w:tmpl w:val="6610D294"/>
    <w:lvl w:ilvl="0" w:tplc="498C0698">
      <w:numFmt w:val="bullet"/>
      <w:lvlText w:val="-"/>
      <w:lvlJc w:val="left"/>
      <w:pPr>
        <w:ind w:left="2136" w:hanging="360"/>
      </w:pPr>
      <w:rPr>
        <w:rFonts w:ascii="Calibri" w:eastAsiaTheme="minorHAnsi" w:hAnsi="Calibri" w:cs="Calibri"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3" w15:restartNumberingAfterBreak="0">
    <w:nsid w:val="7F3906B9"/>
    <w:multiLevelType w:val="hybridMultilevel"/>
    <w:tmpl w:val="0D6A085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7080688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9733213">
    <w:abstractNumId w:val="27"/>
  </w:num>
  <w:num w:numId="3" w16cid:durableId="1950354300">
    <w:abstractNumId w:val="13"/>
  </w:num>
  <w:num w:numId="4" w16cid:durableId="1858739495">
    <w:abstractNumId w:val="21"/>
  </w:num>
  <w:num w:numId="5" w16cid:durableId="242572713">
    <w:abstractNumId w:val="26"/>
  </w:num>
  <w:num w:numId="6" w16cid:durableId="515928466">
    <w:abstractNumId w:val="28"/>
  </w:num>
  <w:num w:numId="7" w16cid:durableId="1786073469">
    <w:abstractNumId w:val="10"/>
  </w:num>
  <w:num w:numId="8" w16cid:durableId="1377461034">
    <w:abstractNumId w:val="20"/>
  </w:num>
  <w:num w:numId="9" w16cid:durableId="242960638">
    <w:abstractNumId w:val="14"/>
  </w:num>
  <w:num w:numId="10" w16cid:durableId="1785150825">
    <w:abstractNumId w:val="31"/>
  </w:num>
  <w:num w:numId="11" w16cid:durableId="1238171731">
    <w:abstractNumId w:val="6"/>
  </w:num>
  <w:num w:numId="12" w16cid:durableId="2102481054">
    <w:abstractNumId w:val="25"/>
  </w:num>
  <w:num w:numId="13" w16cid:durableId="77529204">
    <w:abstractNumId w:val="30"/>
  </w:num>
  <w:num w:numId="14" w16cid:durableId="1786539944">
    <w:abstractNumId w:val="11"/>
  </w:num>
  <w:num w:numId="15" w16cid:durableId="1334651654">
    <w:abstractNumId w:val="16"/>
  </w:num>
  <w:num w:numId="16" w16cid:durableId="1718236117">
    <w:abstractNumId w:val="29"/>
  </w:num>
  <w:num w:numId="17" w16cid:durableId="513501678">
    <w:abstractNumId w:val="19"/>
  </w:num>
  <w:num w:numId="18" w16cid:durableId="512184133">
    <w:abstractNumId w:val="5"/>
  </w:num>
  <w:num w:numId="19" w16cid:durableId="1069154450">
    <w:abstractNumId w:val="12"/>
  </w:num>
  <w:num w:numId="20" w16cid:durableId="1327855911">
    <w:abstractNumId w:val="7"/>
  </w:num>
  <w:num w:numId="21" w16cid:durableId="1669138491">
    <w:abstractNumId w:val="32"/>
  </w:num>
  <w:num w:numId="22" w16cid:durableId="2104958684">
    <w:abstractNumId w:val="9"/>
  </w:num>
  <w:num w:numId="23" w16cid:durableId="639964629">
    <w:abstractNumId w:val="24"/>
  </w:num>
  <w:num w:numId="24" w16cid:durableId="418135027">
    <w:abstractNumId w:val="17"/>
  </w:num>
  <w:num w:numId="25" w16cid:durableId="1437864288">
    <w:abstractNumId w:val="0"/>
  </w:num>
  <w:num w:numId="26" w16cid:durableId="1201014895">
    <w:abstractNumId w:val="33"/>
  </w:num>
  <w:num w:numId="27" w16cid:durableId="670106221">
    <w:abstractNumId w:val="22"/>
  </w:num>
  <w:num w:numId="28" w16cid:durableId="1424759993">
    <w:abstractNumId w:val="3"/>
  </w:num>
  <w:num w:numId="29" w16cid:durableId="1744182635">
    <w:abstractNumId w:val="23"/>
  </w:num>
  <w:num w:numId="30" w16cid:durableId="999774658">
    <w:abstractNumId w:val="18"/>
  </w:num>
  <w:num w:numId="31" w16cid:durableId="615911871">
    <w:abstractNumId w:val="4"/>
  </w:num>
  <w:num w:numId="32" w16cid:durableId="554857775">
    <w:abstractNumId w:val="1"/>
  </w:num>
  <w:num w:numId="33" w16cid:durableId="1934393109">
    <w:abstractNumId w:val="15"/>
  </w:num>
  <w:num w:numId="34" w16cid:durableId="958339219">
    <w:abstractNumId w:val="2"/>
  </w:num>
  <w:num w:numId="35" w16cid:durableId="17609523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5AC"/>
    <w:rsid w:val="0000228D"/>
    <w:rsid w:val="00003383"/>
    <w:rsid w:val="00005F15"/>
    <w:rsid w:val="00007776"/>
    <w:rsid w:val="0001033F"/>
    <w:rsid w:val="00013CA5"/>
    <w:rsid w:val="0001497A"/>
    <w:rsid w:val="00020B27"/>
    <w:rsid w:val="0002212B"/>
    <w:rsid w:val="0002325E"/>
    <w:rsid w:val="00023EAB"/>
    <w:rsid w:val="00026ECD"/>
    <w:rsid w:val="00027DDF"/>
    <w:rsid w:val="000326B5"/>
    <w:rsid w:val="00034113"/>
    <w:rsid w:val="000379C2"/>
    <w:rsid w:val="00041647"/>
    <w:rsid w:val="00050643"/>
    <w:rsid w:val="000511E1"/>
    <w:rsid w:val="00053BD2"/>
    <w:rsid w:val="000549F2"/>
    <w:rsid w:val="00054BD4"/>
    <w:rsid w:val="00055B43"/>
    <w:rsid w:val="00055FC8"/>
    <w:rsid w:val="000564A9"/>
    <w:rsid w:val="0005772F"/>
    <w:rsid w:val="00064A3F"/>
    <w:rsid w:val="00065A34"/>
    <w:rsid w:val="0006763B"/>
    <w:rsid w:val="00074742"/>
    <w:rsid w:val="0007633A"/>
    <w:rsid w:val="0007641C"/>
    <w:rsid w:val="0007754D"/>
    <w:rsid w:val="00082E10"/>
    <w:rsid w:val="00090263"/>
    <w:rsid w:val="000902A4"/>
    <w:rsid w:val="0009034F"/>
    <w:rsid w:val="00093722"/>
    <w:rsid w:val="000A1240"/>
    <w:rsid w:val="000B05FD"/>
    <w:rsid w:val="000B0FCA"/>
    <w:rsid w:val="000B1976"/>
    <w:rsid w:val="000B1DAF"/>
    <w:rsid w:val="000B22D5"/>
    <w:rsid w:val="000B262E"/>
    <w:rsid w:val="000B4AE3"/>
    <w:rsid w:val="000B6C41"/>
    <w:rsid w:val="000C36AC"/>
    <w:rsid w:val="000C5CC7"/>
    <w:rsid w:val="000C7395"/>
    <w:rsid w:val="000D5A1D"/>
    <w:rsid w:val="000D7A16"/>
    <w:rsid w:val="000E144A"/>
    <w:rsid w:val="000E556A"/>
    <w:rsid w:val="000E592D"/>
    <w:rsid w:val="000E6E03"/>
    <w:rsid w:val="000E7B7D"/>
    <w:rsid w:val="000F0902"/>
    <w:rsid w:val="000F56F0"/>
    <w:rsid w:val="00107361"/>
    <w:rsid w:val="00110280"/>
    <w:rsid w:val="00110CAC"/>
    <w:rsid w:val="00116862"/>
    <w:rsid w:val="00117A01"/>
    <w:rsid w:val="00124365"/>
    <w:rsid w:val="0012562A"/>
    <w:rsid w:val="001256E0"/>
    <w:rsid w:val="001268C0"/>
    <w:rsid w:val="00137BCF"/>
    <w:rsid w:val="001418AF"/>
    <w:rsid w:val="001426FA"/>
    <w:rsid w:val="00144DE0"/>
    <w:rsid w:val="00147288"/>
    <w:rsid w:val="00151383"/>
    <w:rsid w:val="001522C7"/>
    <w:rsid w:val="00157090"/>
    <w:rsid w:val="001571D0"/>
    <w:rsid w:val="001617B5"/>
    <w:rsid w:val="001632E6"/>
    <w:rsid w:val="001636F9"/>
    <w:rsid w:val="0016428C"/>
    <w:rsid w:val="0016524C"/>
    <w:rsid w:val="00165786"/>
    <w:rsid w:val="00167813"/>
    <w:rsid w:val="001812FB"/>
    <w:rsid w:val="001878B2"/>
    <w:rsid w:val="0019194F"/>
    <w:rsid w:val="0019362C"/>
    <w:rsid w:val="001B0D9A"/>
    <w:rsid w:val="001B1704"/>
    <w:rsid w:val="001B3072"/>
    <w:rsid w:val="001B3B77"/>
    <w:rsid w:val="001B5CDF"/>
    <w:rsid w:val="001B6C16"/>
    <w:rsid w:val="001B7ED6"/>
    <w:rsid w:val="001C09F2"/>
    <w:rsid w:val="001C266C"/>
    <w:rsid w:val="001C3357"/>
    <w:rsid w:val="001C6063"/>
    <w:rsid w:val="001D1CB9"/>
    <w:rsid w:val="001D32BF"/>
    <w:rsid w:val="001D7D60"/>
    <w:rsid w:val="001E0117"/>
    <w:rsid w:val="001E1693"/>
    <w:rsid w:val="001E4257"/>
    <w:rsid w:val="001F0669"/>
    <w:rsid w:val="001F22E4"/>
    <w:rsid w:val="001F51D6"/>
    <w:rsid w:val="002008EB"/>
    <w:rsid w:val="002013E3"/>
    <w:rsid w:val="002045E8"/>
    <w:rsid w:val="00210ED3"/>
    <w:rsid w:val="002110C0"/>
    <w:rsid w:val="00216237"/>
    <w:rsid w:val="00216C3F"/>
    <w:rsid w:val="00221450"/>
    <w:rsid w:val="00221929"/>
    <w:rsid w:val="00230186"/>
    <w:rsid w:val="00230974"/>
    <w:rsid w:val="002328DA"/>
    <w:rsid w:val="00241ED5"/>
    <w:rsid w:val="00254750"/>
    <w:rsid w:val="0026074C"/>
    <w:rsid w:val="00264047"/>
    <w:rsid w:val="00266037"/>
    <w:rsid w:val="00267AD4"/>
    <w:rsid w:val="00280C1B"/>
    <w:rsid w:val="002817B2"/>
    <w:rsid w:val="002822BA"/>
    <w:rsid w:val="002828C4"/>
    <w:rsid w:val="00283763"/>
    <w:rsid w:val="00283C26"/>
    <w:rsid w:val="00286B1C"/>
    <w:rsid w:val="00290A43"/>
    <w:rsid w:val="00290CA7"/>
    <w:rsid w:val="002913CF"/>
    <w:rsid w:val="0029410B"/>
    <w:rsid w:val="002941D7"/>
    <w:rsid w:val="0029569B"/>
    <w:rsid w:val="0029667B"/>
    <w:rsid w:val="002A75E3"/>
    <w:rsid w:val="002A799A"/>
    <w:rsid w:val="002B0FFD"/>
    <w:rsid w:val="002B2F8A"/>
    <w:rsid w:val="002B6417"/>
    <w:rsid w:val="002B64FC"/>
    <w:rsid w:val="002B76E4"/>
    <w:rsid w:val="002C15F7"/>
    <w:rsid w:val="002C262D"/>
    <w:rsid w:val="002C47EF"/>
    <w:rsid w:val="002C55A6"/>
    <w:rsid w:val="002C55FA"/>
    <w:rsid w:val="002C701A"/>
    <w:rsid w:val="002D1A96"/>
    <w:rsid w:val="002D3DB8"/>
    <w:rsid w:val="002D4366"/>
    <w:rsid w:val="002D465C"/>
    <w:rsid w:val="002D4D4D"/>
    <w:rsid w:val="002D5C28"/>
    <w:rsid w:val="002D67AC"/>
    <w:rsid w:val="002D69C3"/>
    <w:rsid w:val="002E0642"/>
    <w:rsid w:val="002E0C6E"/>
    <w:rsid w:val="002E0F85"/>
    <w:rsid w:val="002E25B7"/>
    <w:rsid w:val="002E28AD"/>
    <w:rsid w:val="002E32A1"/>
    <w:rsid w:val="002F0DDF"/>
    <w:rsid w:val="002F222F"/>
    <w:rsid w:val="002F231C"/>
    <w:rsid w:val="002F3B51"/>
    <w:rsid w:val="002F4402"/>
    <w:rsid w:val="00310F9D"/>
    <w:rsid w:val="00314B35"/>
    <w:rsid w:val="003165FA"/>
    <w:rsid w:val="00316E38"/>
    <w:rsid w:val="00320B9E"/>
    <w:rsid w:val="00320C43"/>
    <w:rsid w:val="003217D1"/>
    <w:rsid w:val="00321A0F"/>
    <w:rsid w:val="00322964"/>
    <w:rsid w:val="003348CE"/>
    <w:rsid w:val="00335DB0"/>
    <w:rsid w:val="0034108A"/>
    <w:rsid w:val="0034170A"/>
    <w:rsid w:val="00343FC9"/>
    <w:rsid w:val="00346C6B"/>
    <w:rsid w:val="00350496"/>
    <w:rsid w:val="0035358F"/>
    <w:rsid w:val="00353717"/>
    <w:rsid w:val="00353C2A"/>
    <w:rsid w:val="00365DE5"/>
    <w:rsid w:val="00366FEC"/>
    <w:rsid w:val="00367CE6"/>
    <w:rsid w:val="00372066"/>
    <w:rsid w:val="00376BEB"/>
    <w:rsid w:val="003841D0"/>
    <w:rsid w:val="00384317"/>
    <w:rsid w:val="00387E89"/>
    <w:rsid w:val="003943E7"/>
    <w:rsid w:val="00397948"/>
    <w:rsid w:val="003A0D0A"/>
    <w:rsid w:val="003A53B5"/>
    <w:rsid w:val="003B1FBE"/>
    <w:rsid w:val="003B2D25"/>
    <w:rsid w:val="003C11A6"/>
    <w:rsid w:val="003C19C5"/>
    <w:rsid w:val="003C6D0D"/>
    <w:rsid w:val="003D37B0"/>
    <w:rsid w:val="003D49F3"/>
    <w:rsid w:val="003D5EE6"/>
    <w:rsid w:val="003E347B"/>
    <w:rsid w:val="003E4C98"/>
    <w:rsid w:val="003E58EF"/>
    <w:rsid w:val="003F1ED9"/>
    <w:rsid w:val="003F4115"/>
    <w:rsid w:val="003F4C85"/>
    <w:rsid w:val="003F5C7B"/>
    <w:rsid w:val="003F5D85"/>
    <w:rsid w:val="003F6427"/>
    <w:rsid w:val="003F7CF4"/>
    <w:rsid w:val="00401049"/>
    <w:rsid w:val="00405B53"/>
    <w:rsid w:val="00405E41"/>
    <w:rsid w:val="0040614B"/>
    <w:rsid w:val="00411F30"/>
    <w:rsid w:val="004131C0"/>
    <w:rsid w:val="00416AC7"/>
    <w:rsid w:val="00421C52"/>
    <w:rsid w:val="00421F53"/>
    <w:rsid w:val="0043159F"/>
    <w:rsid w:val="004347A3"/>
    <w:rsid w:val="00434882"/>
    <w:rsid w:val="00437A54"/>
    <w:rsid w:val="00437E10"/>
    <w:rsid w:val="0044382A"/>
    <w:rsid w:val="00446D5E"/>
    <w:rsid w:val="004475B7"/>
    <w:rsid w:val="0045097D"/>
    <w:rsid w:val="00451BAB"/>
    <w:rsid w:val="00452145"/>
    <w:rsid w:val="0045520C"/>
    <w:rsid w:val="0045733F"/>
    <w:rsid w:val="0046422A"/>
    <w:rsid w:val="004656C1"/>
    <w:rsid w:val="00472577"/>
    <w:rsid w:val="004743F5"/>
    <w:rsid w:val="0048155C"/>
    <w:rsid w:val="004822CA"/>
    <w:rsid w:val="0048416B"/>
    <w:rsid w:val="004904F3"/>
    <w:rsid w:val="004905BC"/>
    <w:rsid w:val="004915B0"/>
    <w:rsid w:val="004934F9"/>
    <w:rsid w:val="00496912"/>
    <w:rsid w:val="004A066E"/>
    <w:rsid w:val="004A0BF1"/>
    <w:rsid w:val="004A40D4"/>
    <w:rsid w:val="004A4CF5"/>
    <w:rsid w:val="004A5801"/>
    <w:rsid w:val="004A68C3"/>
    <w:rsid w:val="004A7B78"/>
    <w:rsid w:val="004B44D2"/>
    <w:rsid w:val="004B7D97"/>
    <w:rsid w:val="004C666F"/>
    <w:rsid w:val="004C6AC7"/>
    <w:rsid w:val="004C6C4E"/>
    <w:rsid w:val="004D1AF8"/>
    <w:rsid w:val="004D377B"/>
    <w:rsid w:val="004D3BBB"/>
    <w:rsid w:val="004E12E8"/>
    <w:rsid w:val="004E5708"/>
    <w:rsid w:val="004E634A"/>
    <w:rsid w:val="004E6A41"/>
    <w:rsid w:val="004F6154"/>
    <w:rsid w:val="004F7B42"/>
    <w:rsid w:val="00502DA0"/>
    <w:rsid w:val="005038C0"/>
    <w:rsid w:val="00504BCB"/>
    <w:rsid w:val="005052B6"/>
    <w:rsid w:val="00506D54"/>
    <w:rsid w:val="00510BAE"/>
    <w:rsid w:val="00511CF5"/>
    <w:rsid w:val="00512590"/>
    <w:rsid w:val="00513111"/>
    <w:rsid w:val="0051362D"/>
    <w:rsid w:val="00513A94"/>
    <w:rsid w:val="00513E22"/>
    <w:rsid w:val="00514E30"/>
    <w:rsid w:val="005155D7"/>
    <w:rsid w:val="005158A0"/>
    <w:rsid w:val="00516EF1"/>
    <w:rsid w:val="0052052E"/>
    <w:rsid w:val="00523C34"/>
    <w:rsid w:val="00540BE3"/>
    <w:rsid w:val="00542E22"/>
    <w:rsid w:val="00542F5C"/>
    <w:rsid w:val="00544D1D"/>
    <w:rsid w:val="00545EDF"/>
    <w:rsid w:val="00552697"/>
    <w:rsid w:val="00561694"/>
    <w:rsid w:val="005621D1"/>
    <w:rsid w:val="0056554D"/>
    <w:rsid w:val="00574BC2"/>
    <w:rsid w:val="00574ED0"/>
    <w:rsid w:val="00575DCC"/>
    <w:rsid w:val="005766B1"/>
    <w:rsid w:val="0057702C"/>
    <w:rsid w:val="005806DB"/>
    <w:rsid w:val="00580779"/>
    <w:rsid w:val="00585214"/>
    <w:rsid w:val="00585F68"/>
    <w:rsid w:val="0058759C"/>
    <w:rsid w:val="00587F47"/>
    <w:rsid w:val="005900C7"/>
    <w:rsid w:val="0059267D"/>
    <w:rsid w:val="0059304B"/>
    <w:rsid w:val="00595693"/>
    <w:rsid w:val="005A7182"/>
    <w:rsid w:val="005A742D"/>
    <w:rsid w:val="005A7BDF"/>
    <w:rsid w:val="005B7C2F"/>
    <w:rsid w:val="005C3057"/>
    <w:rsid w:val="005C724A"/>
    <w:rsid w:val="005C757F"/>
    <w:rsid w:val="005C7DAA"/>
    <w:rsid w:val="005D0C37"/>
    <w:rsid w:val="005D12B7"/>
    <w:rsid w:val="005D26D9"/>
    <w:rsid w:val="005D284C"/>
    <w:rsid w:val="005D4329"/>
    <w:rsid w:val="005D5449"/>
    <w:rsid w:val="005D736F"/>
    <w:rsid w:val="005E223A"/>
    <w:rsid w:val="005E321F"/>
    <w:rsid w:val="005F0CB2"/>
    <w:rsid w:val="005F35DE"/>
    <w:rsid w:val="005F5A7A"/>
    <w:rsid w:val="00601C1A"/>
    <w:rsid w:val="006072E3"/>
    <w:rsid w:val="006074FA"/>
    <w:rsid w:val="006078BD"/>
    <w:rsid w:val="00607F3A"/>
    <w:rsid w:val="00612F79"/>
    <w:rsid w:val="0061372A"/>
    <w:rsid w:val="00615B7F"/>
    <w:rsid w:val="006165F8"/>
    <w:rsid w:val="006168DA"/>
    <w:rsid w:val="00620320"/>
    <w:rsid w:val="0062338D"/>
    <w:rsid w:val="00626BD9"/>
    <w:rsid w:val="00627F30"/>
    <w:rsid w:val="00631539"/>
    <w:rsid w:val="00634BC8"/>
    <w:rsid w:val="006435AC"/>
    <w:rsid w:val="00645D01"/>
    <w:rsid w:val="00646CD4"/>
    <w:rsid w:val="00651CB9"/>
    <w:rsid w:val="006528C4"/>
    <w:rsid w:val="00654D18"/>
    <w:rsid w:val="006563E3"/>
    <w:rsid w:val="00656668"/>
    <w:rsid w:val="006575D6"/>
    <w:rsid w:val="0065768F"/>
    <w:rsid w:val="006600B3"/>
    <w:rsid w:val="00662B2C"/>
    <w:rsid w:val="006670FD"/>
    <w:rsid w:val="0066764D"/>
    <w:rsid w:val="006704B8"/>
    <w:rsid w:val="00670C0F"/>
    <w:rsid w:val="006717CB"/>
    <w:rsid w:val="00671B30"/>
    <w:rsid w:val="00675641"/>
    <w:rsid w:val="00676742"/>
    <w:rsid w:val="006809B4"/>
    <w:rsid w:val="00685121"/>
    <w:rsid w:val="0068720C"/>
    <w:rsid w:val="006930BE"/>
    <w:rsid w:val="00693260"/>
    <w:rsid w:val="00693C9F"/>
    <w:rsid w:val="00695250"/>
    <w:rsid w:val="006A4417"/>
    <w:rsid w:val="006A47AF"/>
    <w:rsid w:val="006A658C"/>
    <w:rsid w:val="006A7ACF"/>
    <w:rsid w:val="006A7F5F"/>
    <w:rsid w:val="006B0BD5"/>
    <w:rsid w:val="006B1D67"/>
    <w:rsid w:val="006B378F"/>
    <w:rsid w:val="006B4237"/>
    <w:rsid w:val="006B6A60"/>
    <w:rsid w:val="006C26AC"/>
    <w:rsid w:val="006C29E1"/>
    <w:rsid w:val="006C4C9D"/>
    <w:rsid w:val="006C502F"/>
    <w:rsid w:val="006D1CD3"/>
    <w:rsid w:val="006D308B"/>
    <w:rsid w:val="006D5C10"/>
    <w:rsid w:val="006D73DE"/>
    <w:rsid w:val="006E147A"/>
    <w:rsid w:val="006E2AC9"/>
    <w:rsid w:val="006E3D53"/>
    <w:rsid w:val="006E6F18"/>
    <w:rsid w:val="006F0052"/>
    <w:rsid w:val="006F56A1"/>
    <w:rsid w:val="006F7F63"/>
    <w:rsid w:val="0070109D"/>
    <w:rsid w:val="00701A2A"/>
    <w:rsid w:val="007022E5"/>
    <w:rsid w:val="00706C85"/>
    <w:rsid w:val="00707FCD"/>
    <w:rsid w:val="00710F77"/>
    <w:rsid w:val="00714EF3"/>
    <w:rsid w:val="007171F6"/>
    <w:rsid w:val="00717691"/>
    <w:rsid w:val="00723F55"/>
    <w:rsid w:val="00726A28"/>
    <w:rsid w:val="00731FFD"/>
    <w:rsid w:val="007339AB"/>
    <w:rsid w:val="00734394"/>
    <w:rsid w:val="007351BF"/>
    <w:rsid w:val="007414F9"/>
    <w:rsid w:val="00741F2D"/>
    <w:rsid w:val="007448E2"/>
    <w:rsid w:val="00747D4B"/>
    <w:rsid w:val="007527AE"/>
    <w:rsid w:val="00752808"/>
    <w:rsid w:val="00753125"/>
    <w:rsid w:val="00755613"/>
    <w:rsid w:val="00760D14"/>
    <w:rsid w:val="00764864"/>
    <w:rsid w:val="0076620F"/>
    <w:rsid w:val="0077162F"/>
    <w:rsid w:val="00771F24"/>
    <w:rsid w:val="00772CAD"/>
    <w:rsid w:val="00774930"/>
    <w:rsid w:val="00774C98"/>
    <w:rsid w:val="00776EE5"/>
    <w:rsid w:val="007818A6"/>
    <w:rsid w:val="00782B7E"/>
    <w:rsid w:val="00783F37"/>
    <w:rsid w:val="00784624"/>
    <w:rsid w:val="007865B1"/>
    <w:rsid w:val="00791ECA"/>
    <w:rsid w:val="007922D2"/>
    <w:rsid w:val="00794181"/>
    <w:rsid w:val="007969C4"/>
    <w:rsid w:val="007A2FBC"/>
    <w:rsid w:val="007A41ED"/>
    <w:rsid w:val="007A6124"/>
    <w:rsid w:val="007A6764"/>
    <w:rsid w:val="007A7459"/>
    <w:rsid w:val="007B4AAD"/>
    <w:rsid w:val="007C0322"/>
    <w:rsid w:val="007C112B"/>
    <w:rsid w:val="007C44AA"/>
    <w:rsid w:val="007C66A6"/>
    <w:rsid w:val="007D0D2C"/>
    <w:rsid w:val="007D0DE7"/>
    <w:rsid w:val="007D13D1"/>
    <w:rsid w:val="007D1AFA"/>
    <w:rsid w:val="007D2D6F"/>
    <w:rsid w:val="007D4AC4"/>
    <w:rsid w:val="007D6C9A"/>
    <w:rsid w:val="007D7E7E"/>
    <w:rsid w:val="007E0D0B"/>
    <w:rsid w:val="007E6368"/>
    <w:rsid w:val="007F0007"/>
    <w:rsid w:val="007F0F56"/>
    <w:rsid w:val="007F1B04"/>
    <w:rsid w:val="007F315D"/>
    <w:rsid w:val="007F41DE"/>
    <w:rsid w:val="007F43C5"/>
    <w:rsid w:val="007F7DAC"/>
    <w:rsid w:val="00800463"/>
    <w:rsid w:val="00801F22"/>
    <w:rsid w:val="008072FF"/>
    <w:rsid w:val="00810B4B"/>
    <w:rsid w:val="0081100C"/>
    <w:rsid w:val="0081125D"/>
    <w:rsid w:val="00811535"/>
    <w:rsid w:val="00811F9A"/>
    <w:rsid w:val="00813AE6"/>
    <w:rsid w:val="00820FAC"/>
    <w:rsid w:val="0082138C"/>
    <w:rsid w:val="00823311"/>
    <w:rsid w:val="0082334C"/>
    <w:rsid w:val="0083015E"/>
    <w:rsid w:val="0083232F"/>
    <w:rsid w:val="00832894"/>
    <w:rsid w:val="008376E5"/>
    <w:rsid w:val="008419E7"/>
    <w:rsid w:val="00842B2C"/>
    <w:rsid w:val="00847C52"/>
    <w:rsid w:val="00854DA6"/>
    <w:rsid w:val="008615E4"/>
    <w:rsid w:val="00861E58"/>
    <w:rsid w:val="008643E6"/>
    <w:rsid w:val="00864761"/>
    <w:rsid w:val="00871A20"/>
    <w:rsid w:val="0088744C"/>
    <w:rsid w:val="00887E97"/>
    <w:rsid w:val="0089260E"/>
    <w:rsid w:val="0089668A"/>
    <w:rsid w:val="008969B4"/>
    <w:rsid w:val="008A005B"/>
    <w:rsid w:val="008A0C6A"/>
    <w:rsid w:val="008A7699"/>
    <w:rsid w:val="008B0763"/>
    <w:rsid w:val="008B29A6"/>
    <w:rsid w:val="008B6DAC"/>
    <w:rsid w:val="008C1312"/>
    <w:rsid w:val="008C1C42"/>
    <w:rsid w:val="008C7D7C"/>
    <w:rsid w:val="008D0FE4"/>
    <w:rsid w:val="008D10A7"/>
    <w:rsid w:val="008D11FF"/>
    <w:rsid w:val="008D19C4"/>
    <w:rsid w:val="008D2ACE"/>
    <w:rsid w:val="008D2BDD"/>
    <w:rsid w:val="008D4B3D"/>
    <w:rsid w:val="008D79E2"/>
    <w:rsid w:val="008E1987"/>
    <w:rsid w:val="008E35F3"/>
    <w:rsid w:val="008E640B"/>
    <w:rsid w:val="008F2488"/>
    <w:rsid w:val="008F436E"/>
    <w:rsid w:val="008F53C3"/>
    <w:rsid w:val="008F5D27"/>
    <w:rsid w:val="008F73E1"/>
    <w:rsid w:val="0090013A"/>
    <w:rsid w:val="0090485C"/>
    <w:rsid w:val="00907928"/>
    <w:rsid w:val="00910810"/>
    <w:rsid w:val="00910AF5"/>
    <w:rsid w:val="00924010"/>
    <w:rsid w:val="00927786"/>
    <w:rsid w:val="00932ACA"/>
    <w:rsid w:val="00934AEA"/>
    <w:rsid w:val="00934EFE"/>
    <w:rsid w:val="00935BED"/>
    <w:rsid w:val="00936A6F"/>
    <w:rsid w:val="00940080"/>
    <w:rsid w:val="00943D11"/>
    <w:rsid w:val="0094415F"/>
    <w:rsid w:val="009445E5"/>
    <w:rsid w:val="0094704F"/>
    <w:rsid w:val="00950446"/>
    <w:rsid w:val="00950693"/>
    <w:rsid w:val="00951CB8"/>
    <w:rsid w:val="0095210A"/>
    <w:rsid w:val="00953372"/>
    <w:rsid w:val="00956E12"/>
    <w:rsid w:val="00960D68"/>
    <w:rsid w:val="00963C61"/>
    <w:rsid w:val="009644B8"/>
    <w:rsid w:val="00964830"/>
    <w:rsid w:val="00971027"/>
    <w:rsid w:val="0097282B"/>
    <w:rsid w:val="00981D58"/>
    <w:rsid w:val="00982C1A"/>
    <w:rsid w:val="0098385D"/>
    <w:rsid w:val="00990467"/>
    <w:rsid w:val="00994EE8"/>
    <w:rsid w:val="00995B8C"/>
    <w:rsid w:val="00995DB7"/>
    <w:rsid w:val="00996852"/>
    <w:rsid w:val="00996949"/>
    <w:rsid w:val="00997025"/>
    <w:rsid w:val="009A4B38"/>
    <w:rsid w:val="009A634B"/>
    <w:rsid w:val="009A7608"/>
    <w:rsid w:val="009B1F60"/>
    <w:rsid w:val="009B2597"/>
    <w:rsid w:val="009B2A0E"/>
    <w:rsid w:val="009B3736"/>
    <w:rsid w:val="009C0130"/>
    <w:rsid w:val="009C44A5"/>
    <w:rsid w:val="009C72D6"/>
    <w:rsid w:val="009D1538"/>
    <w:rsid w:val="009D172F"/>
    <w:rsid w:val="009D1E12"/>
    <w:rsid w:val="009D560E"/>
    <w:rsid w:val="009D6174"/>
    <w:rsid w:val="009D6A13"/>
    <w:rsid w:val="009E20C7"/>
    <w:rsid w:val="009E5CB5"/>
    <w:rsid w:val="009E7341"/>
    <w:rsid w:val="009F4C31"/>
    <w:rsid w:val="009F570D"/>
    <w:rsid w:val="009F6069"/>
    <w:rsid w:val="009F7D49"/>
    <w:rsid w:val="00A00166"/>
    <w:rsid w:val="00A0075E"/>
    <w:rsid w:val="00A01AFB"/>
    <w:rsid w:val="00A069C5"/>
    <w:rsid w:val="00A07220"/>
    <w:rsid w:val="00A079E4"/>
    <w:rsid w:val="00A07F74"/>
    <w:rsid w:val="00A11456"/>
    <w:rsid w:val="00A11E66"/>
    <w:rsid w:val="00A12028"/>
    <w:rsid w:val="00A16C35"/>
    <w:rsid w:val="00A16E2B"/>
    <w:rsid w:val="00A20411"/>
    <w:rsid w:val="00A2153F"/>
    <w:rsid w:val="00A21E27"/>
    <w:rsid w:val="00A274F2"/>
    <w:rsid w:val="00A279F7"/>
    <w:rsid w:val="00A337EE"/>
    <w:rsid w:val="00A341CE"/>
    <w:rsid w:val="00A366FF"/>
    <w:rsid w:val="00A40C0C"/>
    <w:rsid w:val="00A43380"/>
    <w:rsid w:val="00A43D21"/>
    <w:rsid w:val="00A46C11"/>
    <w:rsid w:val="00A52F4E"/>
    <w:rsid w:val="00A64289"/>
    <w:rsid w:val="00A70326"/>
    <w:rsid w:val="00A72FC6"/>
    <w:rsid w:val="00A73906"/>
    <w:rsid w:val="00A7606C"/>
    <w:rsid w:val="00A83C1E"/>
    <w:rsid w:val="00A86E08"/>
    <w:rsid w:val="00A90EFD"/>
    <w:rsid w:val="00A9166C"/>
    <w:rsid w:val="00A9203B"/>
    <w:rsid w:val="00A93940"/>
    <w:rsid w:val="00AA2567"/>
    <w:rsid w:val="00AA7E65"/>
    <w:rsid w:val="00AB04DF"/>
    <w:rsid w:val="00AC067E"/>
    <w:rsid w:val="00AC07BA"/>
    <w:rsid w:val="00AC0EEF"/>
    <w:rsid w:val="00AD0501"/>
    <w:rsid w:val="00AD133E"/>
    <w:rsid w:val="00AD1CF3"/>
    <w:rsid w:val="00AD2F70"/>
    <w:rsid w:val="00AD5CFE"/>
    <w:rsid w:val="00AD5ED8"/>
    <w:rsid w:val="00AD6152"/>
    <w:rsid w:val="00AD6756"/>
    <w:rsid w:val="00AE0281"/>
    <w:rsid w:val="00AE0A8E"/>
    <w:rsid w:val="00AE10DE"/>
    <w:rsid w:val="00AE201D"/>
    <w:rsid w:val="00AE3CE2"/>
    <w:rsid w:val="00AF1DDD"/>
    <w:rsid w:val="00AF1FD2"/>
    <w:rsid w:val="00AF4E20"/>
    <w:rsid w:val="00AF52DC"/>
    <w:rsid w:val="00AF689A"/>
    <w:rsid w:val="00AF6F69"/>
    <w:rsid w:val="00B0165D"/>
    <w:rsid w:val="00B04018"/>
    <w:rsid w:val="00B046EB"/>
    <w:rsid w:val="00B04F16"/>
    <w:rsid w:val="00B112C5"/>
    <w:rsid w:val="00B12E63"/>
    <w:rsid w:val="00B13C28"/>
    <w:rsid w:val="00B16525"/>
    <w:rsid w:val="00B20EDB"/>
    <w:rsid w:val="00B223F4"/>
    <w:rsid w:val="00B22FE8"/>
    <w:rsid w:val="00B24BA1"/>
    <w:rsid w:val="00B2577E"/>
    <w:rsid w:val="00B26113"/>
    <w:rsid w:val="00B30B42"/>
    <w:rsid w:val="00B30B68"/>
    <w:rsid w:val="00B31C8D"/>
    <w:rsid w:val="00B34133"/>
    <w:rsid w:val="00B356CB"/>
    <w:rsid w:val="00B36BAB"/>
    <w:rsid w:val="00B36EFA"/>
    <w:rsid w:val="00B4117B"/>
    <w:rsid w:val="00B42007"/>
    <w:rsid w:val="00B44649"/>
    <w:rsid w:val="00B4742F"/>
    <w:rsid w:val="00B50E8F"/>
    <w:rsid w:val="00B559C2"/>
    <w:rsid w:val="00B5781C"/>
    <w:rsid w:val="00B57D4A"/>
    <w:rsid w:val="00B6512C"/>
    <w:rsid w:val="00B65FB9"/>
    <w:rsid w:val="00B669C8"/>
    <w:rsid w:val="00B66C41"/>
    <w:rsid w:val="00B72083"/>
    <w:rsid w:val="00B729E9"/>
    <w:rsid w:val="00B72EC8"/>
    <w:rsid w:val="00B74AD0"/>
    <w:rsid w:val="00B74B01"/>
    <w:rsid w:val="00B758F7"/>
    <w:rsid w:val="00B76234"/>
    <w:rsid w:val="00B76868"/>
    <w:rsid w:val="00B769AB"/>
    <w:rsid w:val="00B77ED6"/>
    <w:rsid w:val="00B814C5"/>
    <w:rsid w:val="00B82B30"/>
    <w:rsid w:val="00B84A84"/>
    <w:rsid w:val="00B8759D"/>
    <w:rsid w:val="00B94E7F"/>
    <w:rsid w:val="00BA107B"/>
    <w:rsid w:val="00BA279D"/>
    <w:rsid w:val="00BA2C84"/>
    <w:rsid w:val="00BA3533"/>
    <w:rsid w:val="00BA4119"/>
    <w:rsid w:val="00BB28A3"/>
    <w:rsid w:val="00BB2B49"/>
    <w:rsid w:val="00BB4E7D"/>
    <w:rsid w:val="00BC0579"/>
    <w:rsid w:val="00BC3A22"/>
    <w:rsid w:val="00BC7C7F"/>
    <w:rsid w:val="00BC7E7A"/>
    <w:rsid w:val="00BD0199"/>
    <w:rsid w:val="00BD2C06"/>
    <w:rsid w:val="00BD3AA9"/>
    <w:rsid w:val="00BE00E8"/>
    <w:rsid w:val="00BE2BB0"/>
    <w:rsid w:val="00BE713C"/>
    <w:rsid w:val="00BF3B24"/>
    <w:rsid w:val="00BF4058"/>
    <w:rsid w:val="00BF40D2"/>
    <w:rsid w:val="00BF49D0"/>
    <w:rsid w:val="00C0011D"/>
    <w:rsid w:val="00C014E4"/>
    <w:rsid w:val="00C015B7"/>
    <w:rsid w:val="00C02989"/>
    <w:rsid w:val="00C063D3"/>
    <w:rsid w:val="00C07936"/>
    <w:rsid w:val="00C10683"/>
    <w:rsid w:val="00C11B52"/>
    <w:rsid w:val="00C15AD3"/>
    <w:rsid w:val="00C16469"/>
    <w:rsid w:val="00C16851"/>
    <w:rsid w:val="00C20395"/>
    <w:rsid w:val="00C24C29"/>
    <w:rsid w:val="00C24EF0"/>
    <w:rsid w:val="00C254F9"/>
    <w:rsid w:val="00C30C6F"/>
    <w:rsid w:val="00C33CA6"/>
    <w:rsid w:val="00C3518A"/>
    <w:rsid w:val="00C371D6"/>
    <w:rsid w:val="00C4002A"/>
    <w:rsid w:val="00C44490"/>
    <w:rsid w:val="00C445E1"/>
    <w:rsid w:val="00C45F86"/>
    <w:rsid w:val="00C508B2"/>
    <w:rsid w:val="00C5235C"/>
    <w:rsid w:val="00C52D4F"/>
    <w:rsid w:val="00C65153"/>
    <w:rsid w:val="00C65DAD"/>
    <w:rsid w:val="00C66311"/>
    <w:rsid w:val="00C703B0"/>
    <w:rsid w:val="00C71EE2"/>
    <w:rsid w:val="00C7200E"/>
    <w:rsid w:val="00C774CC"/>
    <w:rsid w:val="00C80A07"/>
    <w:rsid w:val="00C80EB1"/>
    <w:rsid w:val="00C816DB"/>
    <w:rsid w:val="00C81FD7"/>
    <w:rsid w:val="00C8271F"/>
    <w:rsid w:val="00C8543D"/>
    <w:rsid w:val="00C86902"/>
    <w:rsid w:val="00C92338"/>
    <w:rsid w:val="00C924D5"/>
    <w:rsid w:val="00C9376B"/>
    <w:rsid w:val="00C9622D"/>
    <w:rsid w:val="00CA2450"/>
    <w:rsid w:val="00CA3CA9"/>
    <w:rsid w:val="00CA711E"/>
    <w:rsid w:val="00CB0D83"/>
    <w:rsid w:val="00CB14E4"/>
    <w:rsid w:val="00CB4D98"/>
    <w:rsid w:val="00CB72DD"/>
    <w:rsid w:val="00CB735D"/>
    <w:rsid w:val="00CC06CC"/>
    <w:rsid w:val="00CC2F94"/>
    <w:rsid w:val="00CD0DEB"/>
    <w:rsid w:val="00CD210C"/>
    <w:rsid w:val="00CD47E0"/>
    <w:rsid w:val="00CD79B0"/>
    <w:rsid w:val="00CD7D57"/>
    <w:rsid w:val="00CE00A1"/>
    <w:rsid w:val="00CE246C"/>
    <w:rsid w:val="00CE3800"/>
    <w:rsid w:val="00CE38A6"/>
    <w:rsid w:val="00CE6BDC"/>
    <w:rsid w:val="00CF1A03"/>
    <w:rsid w:val="00CF2F46"/>
    <w:rsid w:val="00CF3D50"/>
    <w:rsid w:val="00CF42EF"/>
    <w:rsid w:val="00CF47B3"/>
    <w:rsid w:val="00CF4C30"/>
    <w:rsid w:val="00CF6730"/>
    <w:rsid w:val="00D01CAF"/>
    <w:rsid w:val="00D01D76"/>
    <w:rsid w:val="00D06C5F"/>
    <w:rsid w:val="00D0727A"/>
    <w:rsid w:val="00D1580D"/>
    <w:rsid w:val="00D20415"/>
    <w:rsid w:val="00D21613"/>
    <w:rsid w:val="00D224E6"/>
    <w:rsid w:val="00D309ED"/>
    <w:rsid w:val="00D32D21"/>
    <w:rsid w:val="00D3433C"/>
    <w:rsid w:val="00D34679"/>
    <w:rsid w:val="00D34B9C"/>
    <w:rsid w:val="00D359EA"/>
    <w:rsid w:val="00D40C40"/>
    <w:rsid w:val="00D41A5C"/>
    <w:rsid w:val="00D44C06"/>
    <w:rsid w:val="00D4599D"/>
    <w:rsid w:val="00D45C4C"/>
    <w:rsid w:val="00D475B9"/>
    <w:rsid w:val="00D5042C"/>
    <w:rsid w:val="00D6154A"/>
    <w:rsid w:val="00D652B8"/>
    <w:rsid w:val="00D6738D"/>
    <w:rsid w:val="00D7232C"/>
    <w:rsid w:val="00D72B6B"/>
    <w:rsid w:val="00D7399C"/>
    <w:rsid w:val="00D73B94"/>
    <w:rsid w:val="00D74B29"/>
    <w:rsid w:val="00D74EFB"/>
    <w:rsid w:val="00D8786A"/>
    <w:rsid w:val="00D90606"/>
    <w:rsid w:val="00D912E7"/>
    <w:rsid w:val="00D91DE4"/>
    <w:rsid w:val="00D92174"/>
    <w:rsid w:val="00D93DE9"/>
    <w:rsid w:val="00DA089B"/>
    <w:rsid w:val="00DA35EC"/>
    <w:rsid w:val="00DA3AF0"/>
    <w:rsid w:val="00DA4DB0"/>
    <w:rsid w:val="00DA4E04"/>
    <w:rsid w:val="00DA68B4"/>
    <w:rsid w:val="00DA7813"/>
    <w:rsid w:val="00DC4E48"/>
    <w:rsid w:val="00DC4F48"/>
    <w:rsid w:val="00DC568F"/>
    <w:rsid w:val="00DC701B"/>
    <w:rsid w:val="00DD18C2"/>
    <w:rsid w:val="00DD3DA7"/>
    <w:rsid w:val="00DD70A7"/>
    <w:rsid w:val="00DE0070"/>
    <w:rsid w:val="00DE29E5"/>
    <w:rsid w:val="00DE3E12"/>
    <w:rsid w:val="00DE4A20"/>
    <w:rsid w:val="00DE5C64"/>
    <w:rsid w:val="00DE6F0A"/>
    <w:rsid w:val="00DF0AFE"/>
    <w:rsid w:val="00DF1AE5"/>
    <w:rsid w:val="00DF2643"/>
    <w:rsid w:val="00DF3919"/>
    <w:rsid w:val="00DF3E3F"/>
    <w:rsid w:val="00DF46E9"/>
    <w:rsid w:val="00DF6A5B"/>
    <w:rsid w:val="00DF756A"/>
    <w:rsid w:val="00E01EBC"/>
    <w:rsid w:val="00E03F47"/>
    <w:rsid w:val="00E060C0"/>
    <w:rsid w:val="00E0725B"/>
    <w:rsid w:val="00E077A8"/>
    <w:rsid w:val="00E114EF"/>
    <w:rsid w:val="00E139D9"/>
    <w:rsid w:val="00E14B44"/>
    <w:rsid w:val="00E15120"/>
    <w:rsid w:val="00E15710"/>
    <w:rsid w:val="00E15EB7"/>
    <w:rsid w:val="00E216DD"/>
    <w:rsid w:val="00E226D7"/>
    <w:rsid w:val="00E31453"/>
    <w:rsid w:val="00E31F6B"/>
    <w:rsid w:val="00E325F2"/>
    <w:rsid w:val="00E33009"/>
    <w:rsid w:val="00E34666"/>
    <w:rsid w:val="00E36701"/>
    <w:rsid w:val="00E41A43"/>
    <w:rsid w:val="00E423EF"/>
    <w:rsid w:val="00E42D3F"/>
    <w:rsid w:val="00E46DA6"/>
    <w:rsid w:val="00E5207E"/>
    <w:rsid w:val="00E563F9"/>
    <w:rsid w:val="00E617C2"/>
    <w:rsid w:val="00E6349D"/>
    <w:rsid w:val="00E63966"/>
    <w:rsid w:val="00E66360"/>
    <w:rsid w:val="00E66780"/>
    <w:rsid w:val="00E67259"/>
    <w:rsid w:val="00E7547F"/>
    <w:rsid w:val="00E854C7"/>
    <w:rsid w:val="00E87D71"/>
    <w:rsid w:val="00E928DD"/>
    <w:rsid w:val="00E92902"/>
    <w:rsid w:val="00E95B4A"/>
    <w:rsid w:val="00E97FF6"/>
    <w:rsid w:val="00EA062A"/>
    <w:rsid w:val="00EA5C1F"/>
    <w:rsid w:val="00EA7AEC"/>
    <w:rsid w:val="00EB1399"/>
    <w:rsid w:val="00EB517D"/>
    <w:rsid w:val="00EB61EA"/>
    <w:rsid w:val="00EC641E"/>
    <w:rsid w:val="00ED20DA"/>
    <w:rsid w:val="00ED7E8D"/>
    <w:rsid w:val="00EE4917"/>
    <w:rsid w:val="00EF4FCB"/>
    <w:rsid w:val="00EF76E4"/>
    <w:rsid w:val="00EF7E6D"/>
    <w:rsid w:val="00F004E1"/>
    <w:rsid w:val="00F01401"/>
    <w:rsid w:val="00F10234"/>
    <w:rsid w:val="00F117CC"/>
    <w:rsid w:val="00F11CDF"/>
    <w:rsid w:val="00F15544"/>
    <w:rsid w:val="00F1577C"/>
    <w:rsid w:val="00F15A1C"/>
    <w:rsid w:val="00F1601A"/>
    <w:rsid w:val="00F160BA"/>
    <w:rsid w:val="00F17D50"/>
    <w:rsid w:val="00F200E9"/>
    <w:rsid w:val="00F21056"/>
    <w:rsid w:val="00F2140A"/>
    <w:rsid w:val="00F24C9D"/>
    <w:rsid w:val="00F25E9E"/>
    <w:rsid w:val="00F26F84"/>
    <w:rsid w:val="00F27C1E"/>
    <w:rsid w:val="00F27F37"/>
    <w:rsid w:val="00F31424"/>
    <w:rsid w:val="00F31673"/>
    <w:rsid w:val="00F32796"/>
    <w:rsid w:val="00F32D43"/>
    <w:rsid w:val="00F3404C"/>
    <w:rsid w:val="00F359C9"/>
    <w:rsid w:val="00F41A73"/>
    <w:rsid w:val="00F4312B"/>
    <w:rsid w:val="00F46684"/>
    <w:rsid w:val="00F4774C"/>
    <w:rsid w:val="00F51B8C"/>
    <w:rsid w:val="00F55A12"/>
    <w:rsid w:val="00F564B7"/>
    <w:rsid w:val="00F56F65"/>
    <w:rsid w:val="00F60277"/>
    <w:rsid w:val="00F6032C"/>
    <w:rsid w:val="00F61D75"/>
    <w:rsid w:val="00F64565"/>
    <w:rsid w:val="00F6457B"/>
    <w:rsid w:val="00F6608A"/>
    <w:rsid w:val="00F66574"/>
    <w:rsid w:val="00F678C0"/>
    <w:rsid w:val="00F67FD7"/>
    <w:rsid w:val="00F73976"/>
    <w:rsid w:val="00F745CD"/>
    <w:rsid w:val="00F7689D"/>
    <w:rsid w:val="00F80F18"/>
    <w:rsid w:val="00F8154D"/>
    <w:rsid w:val="00F85173"/>
    <w:rsid w:val="00F85603"/>
    <w:rsid w:val="00F85AF1"/>
    <w:rsid w:val="00F87AE5"/>
    <w:rsid w:val="00F87F13"/>
    <w:rsid w:val="00F92194"/>
    <w:rsid w:val="00F94FE1"/>
    <w:rsid w:val="00F979E8"/>
    <w:rsid w:val="00FB00FD"/>
    <w:rsid w:val="00FB0877"/>
    <w:rsid w:val="00FB0C25"/>
    <w:rsid w:val="00FB30B9"/>
    <w:rsid w:val="00FB33DD"/>
    <w:rsid w:val="00FB52CE"/>
    <w:rsid w:val="00FB5D14"/>
    <w:rsid w:val="00FB7C45"/>
    <w:rsid w:val="00FB7C4A"/>
    <w:rsid w:val="00FC0856"/>
    <w:rsid w:val="00FC1501"/>
    <w:rsid w:val="00FC2E01"/>
    <w:rsid w:val="00FC3D6A"/>
    <w:rsid w:val="00FC3D9D"/>
    <w:rsid w:val="00FC5AC5"/>
    <w:rsid w:val="00FD02EE"/>
    <w:rsid w:val="00FD6C2F"/>
    <w:rsid w:val="00FD7640"/>
    <w:rsid w:val="00FD7CC2"/>
    <w:rsid w:val="00FE026B"/>
    <w:rsid w:val="00FE21F9"/>
    <w:rsid w:val="00FE2A5B"/>
    <w:rsid w:val="00FE435E"/>
    <w:rsid w:val="00FE4AC7"/>
    <w:rsid w:val="00FF06F6"/>
    <w:rsid w:val="00FF3001"/>
    <w:rsid w:val="00FF3D89"/>
    <w:rsid w:val="00FF42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F44CFE"/>
  <w15:docId w15:val="{1EBB9363-E663-4102-ACFB-A3E57DE3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308B"/>
    <w:pPr>
      <w:widowControl w:val="0"/>
      <w:autoSpaceDE w:val="0"/>
      <w:autoSpaceDN w:val="0"/>
      <w:adjustRightInd w:val="0"/>
      <w:ind w:left="1416"/>
      <w:jc w:val="both"/>
    </w:pPr>
    <w:rPr>
      <w:rFonts w:ascii="Roboto Condensed" w:hAnsi="Roboto Condensed" w:cs="Arial"/>
      <w:sz w:val="24"/>
      <w:szCs w:val="18"/>
    </w:rPr>
  </w:style>
  <w:style w:type="paragraph" w:styleId="Nadpis1">
    <w:name w:val="heading 1"/>
    <w:basedOn w:val="Normln"/>
    <w:next w:val="Normln"/>
    <w:link w:val="Nadpis1Char"/>
    <w:qFormat/>
    <w:rsid w:val="007E0D0B"/>
    <w:pPr>
      <w:pBdr>
        <w:bottom w:val="double" w:sz="4" w:space="1" w:color="auto"/>
      </w:pBdr>
      <w:spacing w:after="200"/>
      <w:ind w:left="0"/>
      <w:outlineLvl w:val="0"/>
    </w:pPr>
    <w:rPr>
      <w:b/>
      <w:caps/>
      <w:sz w:val="32"/>
    </w:rPr>
  </w:style>
  <w:style w:type="paragraph" w:styleId="Nadpis2">
    <w:name w:val="heading 2"/>
    <w:basedOn w:val="Normln"/>
    <w:next w:val="Normln"/>
    <w:link w:val="Nadpis2Char"/>
    <w:semiHidden/>
    <w:unhideWhenUsed/>
    <w:qFormat/>
    <w:rsid w:val="00D9217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semiHidden/>
    <w:unhideWhenUsed/>
    <w:qFormat/>
    <w:rsid w:val="0016428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F1B04"/>
    <w:pPr>
      <w:tabs>
        <w:tab w:val="center" w:pos="4536"/>
        <w:tab w:val="right" w:pos="9072"/>
      </w:tabs>
    </w:pPr>
  </w:style>
  <w:style w:type="paragraph" w:styleId="Zpat">
    <w:name w:val="footer"/>
    <w:basedOn w:val="Normln"/>
    <w:rsid w:val="007F1B04"/>
    <w:pPr>
      <w:tabs>
        <w:tab w:val="center" w:pos="4536"/>
        <w:tab w:val="right" w:pos="9072"/>
      </w:tabs>
    </w:pPr>
  </w:style>
  <w:style w:type="character" w:styleId="slostrnky">
    <w:name w:val="page number"/>
    <w:basedOn w:val="Standardnpsmoodstavce"/>
    <w:rsid w:val="007F1B04"/>
  </w:style>
  <w:style w:type="paragraph" w:customStyle="1" w:styleId="Normln0">
    <w:name w:val="Normální~"/>
    <w:basedOn w:val="Normln"/>
    <w:rsid w:val="00B72EC8"/>
    <w:pPr>
      <w:autoSpaceDE/>
      <w:autoSpaceDN/>
      <w:adjustRightInd/>
    </w:pPr>
    <w:rPr>
      <w:rFonts w:ascii="Times New Roman" w:hAnsi="Times New Roman"/>
      <w:sz w:val="20"/>
      <w:szCs w:val="20"/>
    </w:rPr>
  </w:style>
  <w:style w:type="paragraph" w:customStyle="1" w:styleId="4rove">
    <w:name w:val="4.úroveň"/>
    <w:basedOn w:val="Normln"/>
    <w:next w:val="Normln"/>
    <w:link w:val="4roveCharChar"/>
    <w:rsid w:val="00D93DE9"/>
    <w:pPr>
      <w:widowControl/>
      <w:numPr>
        <w:numId w:val="7"/>
      </w:numPr>
      <w:tabs>
        <w:tab w:val="left" w:pos="794"/>
      </w:tabs>
      <w:autoSpaceDE/>
      <w:autoSpaceDN/>
      <w:adjustRightInd/>
      <w:spacing w:before="240"/>
    </w:pPr>
    <w:rPr>
      <w:rFonts w:ascii="Arial" w:hAnsi="Arial"/>
      <w:bCs/>
      <w:i/>
      <w:sz w:val="20"/>
    </w:rPr>
  </w:style>
  <w:style w:type="character" w:customStyle="1" w:styleId="4roveCharChar">
    <w:name w:val="4.úroveň Char Char"/>
    <w:link w:val="4rove"/>
    <w:rsid w:val="00D93DE9"/>
    <w:rPr>
      <w:rFonts w:ascii="Arial" w:hAnsi="Arial" w:cs="Arial"/>
      <w:bCs/>
      <w:i/>
      <w:szCs w:val="24"/>
      <w:lang w:val="cs-CZ" w:eastAsia="cs-CZ" w:bidi="ar-SA"/>
    </w:rPr>
  </w:style>
  <w:style w:type="paragraph" w:customStyle="1" w:styleId="Default">
    <w:name w:val="Default"/>
    <w:rsid w:val="00DF3E3F"/>
    <w:pPr>
      <w:widowControl w:val="0"/>
      <w:autoSpaceDE w:val="0"/>
      <w:autoSpaceDN w:val="0"/>
      <w:adjustRightInd w:val="0"/>
    </w:pPr>
    <w:rPr>
      <w:rFonts w:ascii="HGIHAJ+TimesNewRoman,Bold" w:hAnsi="HGIHAJ+TimesNewRoman,Bold" w:cs="HGIHAJ+TimesNewRoman,Bold"/>
      <w:color w:val="000000"/>
      <w:sz w:val="24"/>
      <w:szCs w:val="24"/>
    </w:rPr>
  </w:style>
  <w:style w:type="paragraph" w:styleId="Zkladntext">
    <w:name w:val="Body Text"/>
    <w:basedOn w:val="Normln"/>
    <w:rsid w:val="00CF42EF"/>
    <w:pPr>
      <w:widowControl/>
      <w:autoSpaceDE/>
      <w:autoSpaceDN/>
      <w:adjustRightInd/>
      <w:spacing w:line="240" w:lineRule="atLeast"/>
    </w:pPr>
    <w:rPr>
      <w:rFonts w:ascii="Arial" w:hAnsi="Arial"/>
      <w:sz w:val="20"/>
    </w:rPr>
  </w:style>
  <w:style w:type="paragraph" w:styleId="Textbubliny">
    <w:name w:val="Balloon Text"/>
    <w:basedOn w:val="Normln"/>
    <w:link w:val="TextbublinyChar"/>
    <w:rsid w:val="00DF46E9"/>
    <w:rPr>
      <w:rFonts w:ascii="Tahoma" w:hAnsi="Tahoma"/>
      <w:sz w:val="16"/>
      <w:szCs w:val="16"/>
    </w:rPr>
  </w:style>
  <w:style w:type="character" w:customStyle="1" w:styleId="TextbublinyChar">
    <w:name w:val="Text bubliny Char"/>
    <w:link w:val="Textbubliny"/>
    <w:rsid w:val="00DF46E9"/>
    <w:rPr>
      <w:rFonts w:ascii="Tahoma" w:hAnsi="Tahoma" w:cs="Tahoma"/>
      <w:sz w:val="16"/>
      <w:szCs w:val="16"/>
    </w:rPr>
  </w:style>
  <w:style w:type="paragraph" w:styleId="Prosttext">
    <w:name w:val="Plain Text"/>
    <w:basedOn w:val="Normln"/>
    <w:link w:val="ProsttextChar"/>
    <w:uiPriority w:val="99"/>
    <w:unhideWhenUsed/>
    <w:rsid w:val="00B57D4A"/>
    <w:pPr>
      <w:widowControl/>
      <w:autoSpaceDE/>
      <w:autoSpaceDN/>
      <w:adjustRightInd/>
    </w:pPr>
    <w:rPr>
      <w:rFonts w:ascii="Calibri" w:eastAsia="Calibri" w:hAnsi="Calibri"/>
      <w:sz w:val="22"/>
      <w:szCs w:val="21"/>
      <w:lang w:eastAsia="en-US"/>
    </w:rPr>
  </w:style>
  <w:style w:type="character" w:customStyle="1" w:styleId="ProsttextChar">
    <w:name w:val="Prostý text Char"/>
    <w:link w:val="Prosttext"/>
    <w:uiPriority w:val="99"/>
    <w:rsid w:val="00B57D4A"/>
    <w:rPr>
      <w:rFonts w:ascii="Calibri" w:eastAsia="Calibri" w:hAnsi="Calibri"/>
      <w:sz w:val="22"/>
      <w:szCs w:val="21"/>
      <w:lang w:eastAsia="en-US"/>
    </w:rPr>
  </w:style>
  <w:style w:type="paragraph" w:customStyle="1" w:styleId="StylNadpis3Vlevo0cmPrvndek0cm">
    <w:name w:val="Styl Nadpis 3 + Vlevo:  0 cm První řádek:  0 cm"/>
    <w:basedOn w:val="Nadpis3"/>
    <w:next w:val="Default"/>
    <w:autoRedefine/>
    <w:rsid w:val="0016428C"/>
    <w:pPr>
      <w:keepNext w:val="0"/>
      <w:keepLines w:val="0"/>
      <w:tabs>
        <w:tab w:val="left" w:pos="708"/>
        <w:tab w:val="right" w:pos="1134"/>
        <w:tab w:val="left" w:pos="1416"/>
        <w:tab w:val="left" w:pos="2124"/>
        <w:tab w:val="right" w:pos="2268"/>
        <w:tab w:val="left" w:pos="2832"/>
        <w:tab w:val="right" w:pos="3402"/>
        <w:tab w:val="left" w:pos="3540"/>
        <w:tab w:val="left" w:pos="4248"/>
        <w:tab w:val="right" w:pos="4536"/>
        <w:tab w:val="left" w:pos="4956"/>
        <w:tab w:val="left" w:pos="5664"/>
        <w:tab w:val="left" w:pos="6372"/>
        <w:tab w:val="left" w:pos="7080"/>
        <w:tab w:val="left" w:pos="7788"/>
        <w:tab w:val="left" w:pos="8496"/>
        <w:tab w:val="right" w:pos="8789"/>
        <w:tab w:val="left" w:pos="9204"/>
        <w:tab w:val="left" w:pos="9912"/>
        <w:tab w:val="left" w:pos="10620"/>
        <w:tab w:val="left" w:pos="11328"/>
        <w:tab w:val="left" w:pos="12036"/>
        <w:tab w:val="left" w:pos="12744"/>
        <w:tab w:val="left" w:pos="13452"/>
        <w:tab w:val="left" w:pos="14160"/>
      </w:tabs>
      <w:spacing w:before="120" w:after="120"/>
    </w:pPr>
    <w:rPr>
      <w:rFonts w:ascii="Arial" w:eastAsia="Times New Roman" w:hAnsi="Arial" w:cs="Times New Roman"/>
      <w:b w:val="0"/>
      <w:snapToGrid w:val="0"/>
      <w:color w:val="auto"/>
      <w:szCs w:val="20"/>
    </w:rPr>
  </w:style>
  <w:style w:type="character" w:customStyle="1" w:styleId="Nadpis3Char">
    <w:name w:val="Nadpis 3 Char"/>
    <w:basedOn w:val="Standardnpsmoodstavce"/>
    <w:link w:val="Nadpis3"/>
    <w:semiHidden/>
    <w:rsid w:val="0016428C"/>
    <w:rPr>
      <w:rFonts w:asciiTheme="majorHAnsi" w:eastAsiaTheme="majorEastAsia" w:hAnsiTheme="majorHAnsi" w:cstheme="majorBidi"/>
      <w:b/>
      <w:bCs/>
      <w:color w:val="4F81BD" w:themeColor="accent1"/>
      <w:sz w:val="24"/>
      <w:szCs w:val="24"/>
    </w:rPr>
  </w:style>
  <w:style w:type="paragraph" w:styleId="Podnadpis">
    <w:name w:val="Subtitle"/>
    <w:basedOn w:val="Normln"/>
    <w:next w:val="Normln"/>
    <w:link w:val="PodnadpisChar"/>
    <w:qFormat/>
    <w:rsid w:val="00D92174"/>
    <w:pPr>
      <w:ind w:left="0"/>
    </w:pPr>
  </w:style>
  <w:style w:type="character" w:customStyle="1" w:styleId="PodnadpisChar">
    <w:name w:val="Podnadpis Char"/>
    <w:basedOn w:val="Standardnpsmoodstavce"/>
    <w:link w:val="Podnadpis"/>
    <w:rsid w:val="00D92174"/>
    <w:rPr>
      <w:rFonts w:ascii="Roboto Condensed" w:hAnsi="Roboto Condensed" w:cs="Arial"/>
      <w:sz w:val="24"/>
      <w:szCs w:val="18"/>
    </w:rPr>
  </w:style>
  <w:style w:type="character" w:customStyle="1" w:styleId="OdstavecseseznamemChar">
    <w:name w:val="Odstavec se seznamem Char"/>
    <w:basedOn w:val="Standardnpsmoodstavce"/>
    <w:link w:val="Odstavecseseznamem"/>
    <w:uiPriority w:val="34"/>
    <w:locked/>
    <w:rsid w:val="00C9622D"/>
    <w:rPr>
      <w:rFonts w:cs="Arial"/>
    </w:rPr>
  </w:style>
  <w:style w:type="paragraph" w:styleId="Odstavecseseznamem">
    <w:name w:val="List Paragraph"/>
    <w:basedOn w:val="Normln"/>
    <w:link w:val="OdstavecseseznamemChar"/>
    <w:uiPriority w:val="34"/>
    <w:qFormat/>
    <w:rsid w:val="00C9622D"/>
    <w:pPr>
      <w:widowControl/>
      <w:autoSpaceDE/>
      <w:autoSpaceDN/>
      <w:adjustRightInd/>
      <w:spacing w:after="160" w:line="252" w:lineRule="auto"/>
      <w:ind w:left="720"/>
      <w:contextualSpacing/>
    </w:pPr>
    <w:rPr>
      <w:rFonts w:ascii="Times New Roman" w:hAnsi="Times New Roman"/>
      <w:sz w:val="20"/>
      <w:szCs w:val="20"/>
    </w:rPr>
  </w:style>
  <w:style w:type="character" w:customStyle="1" w:styleId="Nadpis1Char">
    <w:name w:val="Nadpis 1 Char"/>
    <w:basedOn w:val="Standardnpsmoodstavce"/>
    <w:link w:val="Nadpis1"/>
    <w:rsid w:val="007E0D0B"/>
    <w:rPr>
      <w:rFonts w:ascii="Roboto Condensed" w:hAnsi="Roboto Condensed" w:cs="Arial"/>
      <w:b/>
      <w:caps/>
      <w:sz w:val="32"/>
      <w:szCs w:val="18"/>
    </w:rPr>
  </w:style>
  <w:style w:type="paragraph" w:styleId="Nzev">
    <w:name w:val="Title"/>
    <w:basedOn w:val="Default"/>
    <w:next w:val="Normln"/>
    <w:link w:val="NzevChar"/>
    <w:qFormat/>
    <w:rsid w:val="007E0D0B"/>
    <w:pPr>
      <w:pBdr>
        <w:bottom w:val="single" w:sz="4" w:space="1" w:color="auto"/>
      </w:pBdr>
    </w:pPr>
    <w:rPr>
      <w:rFonts w:ascii="Roboto Condensed" w:hAnsi="Roboto Condensed" w:cs="Arial"/>
      <w:b/>
      <w:sz w:val="28"/>
      <w:szCs w:val="22"/>
    </w:rPr>
  </w:style>
  <w:style w:type="character" w:customStyle="1" w:styleId="NzevChar">
    <w:name w:val="Název Char"/>
    <w:basedOn w:val="Standardnpsmoodstavce"/>
    <w:link w:val="Nzev"/>
    <w:rsid w:val="007E0D0B"/>
    <w:rPr>
      <w:rFonts w:ascii="Roboto Condensed" w:hAnsi="Roboto Condensed" w:cs="Arial"/>
      <w:b/>
      <w:color w:val="000000"/>
      <w:sz w:val="28"/>
      <w:szCs w:val="22"/>
    </w:rPr>
  </w:style>
  <w:style w:type="character" w:styleId="Siln">
    <w:name w:val="Strong"/>
    <w:qFormat/>
    <w:rsid w:val="006D308B"/>
    <w:rPr>
      <w:rFonts w:ascii="Roboto Condensed" w:hAnsi="Roboto Condensed"/>
      <w:sz w:val="24"/>
    </w:rPr>
  </w:style>
  <w:style w:type="character" w:styleId="Zdraznn">
    <w:name w:val="Emphasis"/>
    <w:qFormat/>
    <w:rsid w:val="0090013A"/>
  </w:style>
  <w:style w:type="character" w:customStyle="1" w:styleId="Nadpis2Char">
    <w:name w:val="Nadpis 2 Char"/>
    <w:basedOn w:val="Standardnpsmoodstavce"/>
    <w:link w:val="Nadpis2"/>
    <w:semiHidden/>
    <w:rsid w:val="00D92174"/>
    <w:rPr>
      <w:rFonts w:asciiTheme="majorHAnsi" w:eastAsiaTheme="majorEastAsia" w:hAnsiTheme="majorHAnsi" w:cstheme="majorBidi"/>
      <w:color w:val="365F91" w:themeColor="accent1" w:themeShade="BF"/>
      <w:sz w:val="26"/>
      <w:szCs w:val="26"/>
    </w:rPr>
  </w:style>
  <w:style w:type="paragraph" w:styleId="Zkladntext3">
    <w:name w:val="Body Text 3"/>
    <w:basedOn w:val="Normln"/>
    <w:link w:val="Zkladntext3Char"/>
    <w:rsid w:val="00D92174"/>
    <w:pPr>
      <w:spacing w:after="120"/>
    </w:pPr>
    <w:rPr>
      <w:sz w:val="16"/>
      <w:szCs w:val="16"/>
    </w:rPr>
  </w:style>
  <w:style w:type="character" w:customStyle="1" w:styleId="Zkladntext3Char">
    <w:name w:val="Základní text 3 Char"/>
    <w:basedOn w:val="Standardnpsmoodstavce"/>
    <w:link w:val="Zkladntext3"/>
    <w:rsid w:val="00D92174"/>
    <w:rPr>
      <w:rFonts w:ascii="Roboto Condensed" w:hAnsi="Roboto Condensed"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40509">
      <w:bodyDiv w:val="1"/>
      <w:marLeft w:val="0"/>
      <w:marRight w:val="0"/>
      <w:marTop w:val="0"/>
      <w:marBottom w:val="0"/>
      <w:divBdr>
        <w:top w:val="none" w:sz="0" w:space="0" w:color="auto"/>
        <w:left w:val="none" w:sz="0" w:space="0" w:color="auto"/>
        <w:bottom w:val="none" w:sz="0" w:space="0" w:color="auto"/>
        <w:right w:val="none" w:sz="0" w:space="0" w:color="auto"/>
      </w:divBdr>
    </w:div>
    <w:div w:id="401295842">
      <w:bodyDiv w:val="1"/>
      <w:marLeft w:val="0"/>
      <w:marRight w:val="0"/>
      <w:marTop w:val="0"/>
      <w:marBottom w:val="0"/>
      <w:divBdr>
        <w:top w:val="none" w:sz="0" w:space="0" w:color="auto"/>
        <w:left w:val="none" w:sz="0" w:space="0" w:color="auto"/>
        <w:bottom w:val="none" w:sz="0" w:space="0" w:color="auto"/>
        <w:right w:val="none" w:sz="0" w:space="0" w:color="auto"/>
      </w:divBdr>
    </w:div>
    <w:div w:id="495345778">
      <w:bodyDiv w:val="1"/>
      <w:marLeft w:val="0"/>
      <w:marRight w:val="0"/>
      <w:marTop w:val="0"/>
      <w:marBottom w:val="0"/>
      <w:divBdr>
        <w:top w:val="none" w:sz="0" w:space="0" w:color="auto"/>
        <w:left w:val="none" w:sz="0" w:space="0" w:color="auto"/>
        <w:bottom w:val="none" w:sz="0" w:space="0" w:color="auto"/>
        <w:right w:val="none" w:sz="0" w:space="0" w:color="auto"/>
      </w:divBdr>
    </w:div>
    <w:div w:id="692922163">
      <w:bodyDiv w:val="1"/>
      <w:marLeft w:val="0"/>
      <w:marRight w:val="0"/>
      <w:marTop w:val="0"/>
      <w:marBottom w:val="0"/>
      <w:divBdr>
        <w:top w:val="none" w:sz="0" w:space="0" w:color="auto"/>
        <w:left w:val="none" w:sz="0" w:space="0" w:color="auto"/>
        <w:bottom w:val="none" w:sz="0" w:space="0" w:color="auto"/>
        <w:right w:val="none" w:sz="0" w:space="0" w:color="auto"/>
      </w:divBdr>
    </w:div>
    <w:div w:id="984578428">
      <w:bodyDiv w:val="1"/>
      <w:marLeft w:val="0"/>
      <w:marRight w:val="0"/>
      <w:marTop w:val="0"/>
      <w:marBottom w:val="0"/>
      <w:divBdr>
        <w:top w:val="none" w:sz="0" w:space="0" w:color="auto"/>
        <w:left w:val="none" w:sz="0" w:space="0" w:color="auto"/>
        <w:bottom w:val="none" w:sz="0" w:space="0" w:color="auto"/>
        <w:right w:val="none" w:sz="0" w:space="0" w:color="auto"/>
      </w:divBdr>
    </w:div>
    <w:div w:id="1161581698">
      <w:bodyDiv w:val="1"/>
      <w:marLeft w:val="0"/>
      <w:marRight w:val="0"/>
      <w:marTop w:val="0"/>
      <w:marBottom w:val="0"/>
      <w:divBdr>
        <w:top w:val="none" w:sz="0" w:space="0" w:color="auto"/>
        <w:left w:val="none" w:sz="0" w:space="0" w:color="auto"/>
        <w:bottom w:val="none" w:sz="0" w:space="0" w:color="auto"/>
        <w:right w:val="none" w:sz="0" w:space="0" w:color="auto"/>
      </w:divBdr>
    </w:div>
    <w:div w:id="1217357856">
      <w:bodyDiv w:val="1"/>
      <w:marLeft w:val="0"/>
      <w:marRight w:val="0"/>
      <w:marTop w:val="0"/>
      <w:marBottom w:val="0"/>
      <w:divBdr>
        <w:top w:val="none" w:sz="0" w:space="0" w:color="auto"/>
        <w:left w:val="none" w:sz="0" w:space="0" w:color="auto"/>
        <w:bottom w:val="none" w:sz="0" w:space="0" w:color="auto"/>
        <w:right w:val="none" w:sz="0" w:space="0" w:color="auto"/>
      </w:divBdr>
    </w:div>
    <w:div w:id="1555123349">
      <w:bodyDiv w:val="1"/>
      <w:marLeft w:val="0"/>
      <w:marRight w:val="0"/>
      <w:marTop w:val="0"/>
      <w:marBottom w:val="0"/>
      <w:divBdr>
        <w:top w:val="none" w:sz="0" w:space="0" w:color="auto"/>
        <w:left w:val="none" w:sz="0" w:space="0" w:color="auto"/>
        <w:bottom w:val="none" w:sz="0" w:space="0" w:color="auto"/>
        <w:right w:val="none" w:sz="0" w:space="0" w:color="auto"/>
      </w:divBdr>
    </w:div>
    <w:div w:id="1607301119">
      <w:bodyDiv w:val="1"/>
      <w:marLeft w:val="0"/>
      <w:marRight w:val="0"/>
      <w:marTop w:val="0"/>
      <w:marBottom w:val="0"/>
      <w:divBdr>
        <w:top w:val="none" w:sz="0" w:space="0" w:color="auto"/>
        <w:left w:val="none" w:sz="0" w:space="0" w:color="auto"/>
        <w:bottom w:val="none" w:sz="0" w:space="0" w:color="auto"/>
        <w:right w:val="none" w:sz="0" w:space="0" w:color="auto"/>
      </w:divBdr>
    </w:div>
    <w:div w:id="1662008011">
      <w:bodyDiv w:val="1"/>
      <w:marLeft w:val="0"/>
      <w:marRight w:val="0"/>
      <w:marTop w:val="0"/>
      <w:marBottom w:val="0"/>
      <w:divBdr>
        <w:top w:val="none" w:sz="0" w:space="0" w:color="auto"/>
        <w:left w:val="none" w:sz="0" w:space="0" w:color="auto"/>
        <w:bottom w:val="none" w:sz="0" w:space="0" w:color="auto"/>
        <w:right w:val="none" w:sz="0" w:space="0" w:color="auto"/>
      </w:divBdr>
    </w:div>
    <w:div w:id="1884562564">
      <w:bodyDiv w:val="1"/>
      <w:marLeft w:val="0"/>
      <w:marRight w:val="0"/>
      <w:marTop w:val="0"/>
      <w:marBottom w:val="0"/>
      <w:divBdr>
        <w:top w:val="none" w:sz="0" w:space="0" w:color="auto"/>
        <w:left w:val="none" w:sz="0" w:space="0" w:color="auto"/>
        <w:bottom w:val="none" w:sz="0" w:space="0" w:color="auto"/>
        <w:right w:val="none" w:sz="0" w:space="0" w:color="auto"/>
      </w:divBdr>
    </w:div>
    <w:div w:id="202882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56001-8F01-4D85-87E0-89EE155E9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7</Pages>
  <Words>2353</Words>
  <Characters>14765</Characters>
  <Application>Microsoft Office Word</Application>
  <DocSecurity>0</DocSecurity>
  <Lines>434</Lines>
  <Paragraphs>231</Paragraphs>
  <ScaleCrop>false</ScaleCrop>
  <HeadingPairs>
    <vt:vector size="2" baseType="variant">
      <vt:variant>
        <vt:lpstr>Název</vt:lpstr>
      </vt:variant>
      <vt:variant>
        <vt:i4>1</vt:i4>
      </vt:variant>
    </vt:vector>
  </HeadingPairs>
  <TitlesOfParts>
    <vt:vector size="1" baseType="lpstr">
      <vt:lpstr>F</vt:lpstr>
    </vt:vector>
  </TitlesOfParts>
  <Company>Architektonická kancelář Radko Květ</Company>
  <LinksUpToDate>false</LinksUpToDate>
  <CharactersWithSpaces>16887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c:title>
  <dc:creator>Ing.arch. Radko Květ</dc:creator>
  <cp:lastModifiedBy>Ondřej Hamrník</cp:lastModifiedBy>
  <cp:revision>5</cp:revision>
  <cp:lastPrinted>2024-07-27T13:23:00Z</cp:lastPrinted>
  <dcterms:created xsi:type="dcterms:W3CDTF">2025-02-17T08:26:00Z</dcterms:created>
  <dcterms:modified xsi:type="dcterms:W3CDTF">2025-02-27T11:54:00Z</dcterms:modified>
</cp:coreProperties>
</file>